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010" w:rsidRPr="00B64D78" w:rsidRDefault="00125010" w:rsidP="009734D9">
      <w:pPr>
        <w:pStyle w:val="ac"/>
        <w:spacing w:line="360" w:lineRule="auto"/>
        <w:ind w:left="0" w:right="195"/>
        <w:rPr>
          <w:rFonts w:ascii="GHEA Grapalat" w:hAnsi="GHEA Grapalat"/>
          <w:b w:val="0"/>
          <w:sz w:val="24"/>
          <w:szCs w:val="24"/>
          <w:lang w:val="hy-AM"/>
        </w:rPr>
      </w:pPr>
      <w:bookmarkStart w:id="0" w:name="_GoBack"/>
      <w:bookmarkEnd w:id="0"/>
      <w:r w:rsidRPr="00B64D78">
        <w:rPr>
          <w:rFonts w:ascii="GHEA Grapalat" w:hAnsi="GHEA Grapalat"/>
          <w:sz w:val="36"/>
          <w:szCs w:val="24"/>
        </w:rPr>
        <w:t>ԳԱՎԱՌԻ</w:t>
      </w:r>
      <w:r w:rsidR="00501866" w:rsidRPr="00B64D78">
        <w:rPr>
          <w:rFonts w:ascii="GHEA Grapalat" w:hAnsi="GHEA Grapalat"/>
          <w:spacing w:val="30"/>
          <w:sz w:val="36"/>
          <w:szCs w:val="24"/>
          <w:lang w:val="hy-AM"/>
        </w:rPr>
        <w:t xml:space="preserve"> </w:t>
      </w:r>
      <w:r w:rsidRPr="00B64D78">
        <w:rPr>
          <w:rFonts w:ascii="GHEA Grapalat" w:hAnsi="GHEA Grapalat"/>
          <w:sz w:val="36"/>
          <w:szCs w:val="24"/>
        </w:rPr>
        <w:t>ՊԵՏԱԿԱՆ</w:t>
      </w:r>
      <w:r w:rsidR="00501866" w:rsidRPr="00B64D78">
        <w:rPr>
          <w:rFonts w:ascii="GHEA Grapalat" w:hAnsi="GHEA Grapalat"/>
          <w:spacing w:val="27"/>
          <w:sz w:val="36"/>
          <w:szCs w:val="24"/>
          <w:lang w:val="hy-AM"/>
        </w:rPr>
        <w:t xml:space="preserve"> </w:t>
      </w:r>
      <w:r w:rsidRPr="00B64D78">
        <w:rPr>
          <w:rFonts w:ascii="GHEA Grapalat" w:hAnsi="GHEA Grapalat"/>
          <w:sz w:val="36"/>
          <w:szCs w:val="24"/>
        </w:rPr>
        <w:t>ՀԱՄԱԼՍԱՐԱՆ</w:t>
      </w:r>
      <w:r w:rsidR="00EF0E23" w:rsidRPr="00B64D78">
        <w:rPr>
          <w:rFonts w:ascii="GHEA Grapalat" w:hAnsi="GHEA Grapalat"/>
          <w:sz w:val="36"/>
          <w:szCs w:val="24"/>
          <w:lang w:val="hy-AM"/>
        </w:rPr>
        <w:t xml:space="preserve"> </w:t>
      </w:r>
    </w:p>
    <w:p w:rsidR="00125010" w:rsidRPr="00C245EB" w:rsidRDefault="00125010" w:rsidP="009734D9">
      <w:pPr>
        <w:pStyle w:val="aa"/>
        <w:spacing w:before="5" w:line="360" w:lineRule="auto"/>
        <w:ind w:right="195"/>
        <w:rPr>
          <w:rFonts w:ascii="GHEA Grapalat" w:hAnsi="GHEA Grapalat"/>
          <w:b/>
          <w:lang w:val="hy-AM"/>
        </w:rPr>
      </w:pPr>
    </w:p>
    <w:p w:rsidR="00125010" w:rsidRPr="00C245EB" w:rsidRDefault="00125010" w:rsidP="009734D9">
      <w:pPr>
        <w:pStyle w:val="aa"/>
        <w:spacing w:before="5" w:line="360" w:lineRule="auto"/>
        <w:ind w:right="195"/>
        <w:rPr>
          <w:rFonts w:ascii="GHEA Grapalat" w:hAnsi="GHEA Grapalat"/>
          <w:b/>
          <w:lang w:val="hy-AM"/>
        </w:rPr>
      </w:pPr>
    </w:p>
    <w:p w:rsidR="00125010" w:rsidRPr="00C245EB" w:rsidRDefault="00125010" w:rsidP="009734D9">
      <w:pPr>
        <w:pStyle w:val="aa"/>
        <w:spacing w:before="5" w:line="360" w:lineRule="auto"/>
        <w:ind w:right="195"/>
        <w:rPr>
          <w:rFonts w:ascii="GHEA Grapalat" w:hAnsi="GHEA Grapalat"/>
          <w:b/>
          <w:lang w:val="hy-AM"/>
        </w:rPr>
      </w:pPr>
      <w:r w:rsidRPr="00B64D78">
        <w:rPr>
          <w:rFonts w:ascii="GHEA Grapalat" w:hAnsi="GHEA Grapalat"/>
          <w:noProof/>
          <w:lang w:val="ru-RU" w:eastAsia="ru-RU"/>
        </w:rPr>
        <w:drawing>
          <wp:anchor distT="0" distB="0" distL="0" distR="0" simplePos="0" relativeHeight="251659264" behindDoc="0" locked="0" layoutInCell="1" allowOverlap="1" wp14:anchorId="67EFC8F2" wp14:editId="74FCE957">
            <wp:simplePos x="0" y="0"/>
            <wp:positionH relativeFrom="page">
              <wp:posOffset>2887980</wp:posOffset>
            </wp:positionH>
            <wp:positionV relativeFrom="paragraph">
              <wp:posOffset>212090</wp:posOffset>
            </wp:positionV>
            <wp:extent cx="2400406" cy="240030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406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5010" w:rsidRPr="00C245EB" w:rsidRDefault="00125010" w:rsidP="009734D9">
      <w:pPr>
        <w:pStyle w:val="aa"/>
        <w:spacing w:line="360" w:lineRule="auto"/>
        <w:ind w:right="195"/>
        <w:rPr>
          <w:rFonts w:ascii="GHEA Grapalat" w:hAnsi="GHEA Grapalat"/>
          <w:b/>
          <w:lang w:val="hy-AM"/>
        </w:rPr>
      </w:pPr>
    </w:p>
    <w:p w:rsidR="00125010" w:rsidRPr="00C245EB" w:rsidRDefault="00125010" w:rsidP="009734D9">
      <w:pPr>
        <w:pStyle w:val="aa"/>
        <w:spacing w:line="360" w:lineRule="auto"/>
        <w:ind w:right="195"/>
        <w:rPr>
          <w:rFonts w:ascii="GHEA Grapalat" w:hAnsi="GHEA Grapalat"/>
          <w:b/>
          <w:lang w:val="hy-AM"/>
        </w:rPr>
      </w:pPr>
    </w:p>
    <w:p w:rsidR="00125010" w:rsidRPr="00C245EB" w:rsidRDefault="00125010" w:rsidP="009734D9">
      <w:pPr>
        <w:pStyle w:val="aa"/>
        <w:spacing w:line="360" w:lineRule="auto"/>
        <w:ind w:right="195"/>
        <w:jc w:val="center"/>
        <w:rPr>
          <w:rFonts w:ascii="GHEA Grapalat" w:hAnsi="GHEA Grapalat"/>
          <w:b/>
          <w:lang w:val="hy-AM"/>
        </w:rPr>
      </w:pPr>
    </w:p>
    <w:p w:rsidR="001473CC" w:rsidRPr="00B64D78" w:rsidRDefault="001473CC" w:rsidP="009734D9">
      <w:pPr>
        <w:spacing w:after="0" w:line="360" w:lineRule="auto"/>
        <w:ind w:right="19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245EB">
        <w:rPr>
          <w:rFonts w:ascii="GHEA Grapalat" w:hAnsi="GHEA Grapalat"/>
          <w:b/>
          <w:sz w:val="24"/>
          <w:szCs w:val="24"/>
          <w:lang w:val="hy-AM"/>
        </w:rPr>
        <w:t xml:space="preserve">ԳՈՐԾԱՏՈՒԻ ԿՈՂՄԻՑ </w:t>
      </w:r>
      <w:r w:rsidRPr="00B64D78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C444D4" w:rsidRPr="00B64D78" w:rsidRDefault="00C444D4" w:rsidP="009734D9">
      <w:pPr>
        <w:spacing w:after="0" w:line="360" w:lineRule="auto"/>
        <w:ind w:right="19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t xml:space="preserve">ԳԱՎԱՌԻ ՊԵՏԱԿԱՆ ՀԱՄԱԼՍԱՐԱՆԻ </w:t>
      </w:r>
      <w:r w:rsidR="00A76D3A" w:rsidRPr="00B64D78">
        <w:rPr>
          <w:rFonts w:ascii="GHEA Grapalat" w:hAnsi="GHEA Grapalat"/>
          <w:b/>
          <w:sz w:val="24"/>
          <w:szCs w:val="24"/>
          <w:lang w:val="hy-AM"/>
        </w:rPr>
        <w:t xml:space="preserve">ՊՐԱԿՏԻԿԱՅԻ ՄԱՍՆԱԿԻՑ </w:t>
      </w:r>
      <w:r w:rsidR="00E3770E" w:rsidRPr="00B64D78">
        <w:rPr>
          <w:rFonts w:ascii="GHEA Grapalat" w:hAnsi="GHEA Grapalat"/>
          <w:b/>
          <w:sz w:val="24"/>
          <w:szCs w:val="24"/>
          <w:lang w:val="hy-AM"/>
        </w:rPr>
        <w:t xml:space="preserve">ՈՒՍԱՆՈՂՆԵՐԻ </w:t>
      </w:r>
    </w:p>
    <w:p w:rsidR="00C444D4" w:rsidRPr="00B64D78" w:rsidRDefault="00C444D4" w:rsidP="009734D9">
      <w:pPr>
        <w:spacing w:after="0" w:line="360" w:lineRule="auto"/>
        <w:ind w:right="19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t xml:space="preserve"> ՄԱՍՆԱԳԻՏԱԿԱՆ  ԳԻՏԵԼԻՔՆԵՐԻ </w:t>
      </w:r>
      <w:r w:rsidR="00182F7F" w:rsidRPr="00B64D78">
        <w:rPr>
          <w:rFonts w:ascii="GHEA Grapalat" w:hAnsi="GHEA Grapalat"/>
          <w:b/>
          <w:sz w:val="24"/>
          <w:szCs w:val="24"/>
          <w:lang w:val="hy-AM"/>
        </w:rPr>
        <w:t>ԵՎ</w:t>
      </w:r>
      <w:r w:rsidRPr="00B64D78">
        <w:rPr>
          <w:rFonts w:ascii="GHEA Grapalat" w:hAnsi="GHEA Grapalat"/>
          <w:b/>
          <w:sz w:val="24"/>
          <w:szCs w:val="24"/>
          <w:lang w:val="hy-AM"/>
        </w:rPr>
        <w:t xml:space="preserve"> ԿԱՐՈՂՈՒԹՅՈՒՆՆԵՐԻ </w:t>
      </w:r>
    </w:p>
    <w:p w:rsidR="00125010" w:rsidRPr="00B64D78" w:rsidRDefault="00125010" w:rsidP="009734D9">
      <w:pPr>
        <w:pStyle w:val="aa"/>
        <w:spacing w:line="360" w:lineRule="auto"/>
        <w:ind w:right="195"/>
        <w:jc w:val="center"/>
        <w:rPr>
          <w:rFonts w:ascii="GHEA Grapalat" w:hAnsi="GHEA Grapalat"/>
          <w:b/>
          <w:lang w:val="hy-AM"/>
        </w:rPr>
      </w:pPr>
      <w:r w:rsidRPr="00B64D78">
        <w:rPr>
          <w:rFonts w:ascii="GHEA Grapalat" w:hAnsi="GHEA Grapalat"/>
          <w:b/>
          <w:lang w:val="hy-AM"/>
        </w:rPr>
        <w:t>ԳՆԱՀԱՏՄԱՆ ԱՐԴՅՈՒՆՔՆԵՐԻ ՎԵՐԼՈՒԾՈՒԹՅՈՒՆ</w:t>
      </w: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44601A" w:rsidRDefault="00125010" w:rsidP="00C67A5D">
      <w:pPr>
        <w:pStyle w:val="2"/>
        <w:spacing w:before="159" w:line="360" w:lineRule="auto"/>
        <w:ind w:left="426" w:right="195"/>
        <w:jc w:val="center"/>
        <w:rPr>
          <w:rFonts w:ascii="GHEA Grapalat" w:hAnsi="GHEA Grapalat"/>
          <w:lang w:val="hy-AM"/>
        </w:rPr>
        <w:sectPr w:rsidR="00125010" w:rsidRPr="0044601A" w:rsidSect="00801E34">
          <w:pgSz w:w="11910" w:h="16840"/>
          <w:pgMar w:top="1120" w:right="849" w:bottom="280" w:left="1100" w:header="720" w:footer="720" w:gutter="0"/>
          <w:cols w:space="720"/>
        </w:sectPr>
      </w:pPr>
      <w:r w:rsidRPr="00B64D78">
        <w:rPr>
          <w:rFonts w:ascii="GHEA Grapalat" w:hAnsi="GHEA Grapalat"/>
          <w:lang w:val="hy-AM"/>
        </w:rPr>
        <w:t>ԳԱՎԱՌ</w:t>
      </w:r>
      <w:r w:rsidRPr="00B64D78">
        <w:rPr>
          <w:rFonts w:ascii="GHEA Grapalat" w:hAnsi="GHEA Grapalat"/>
          <w:spacing w:val="13"/>
          <w:lang w:val="hy-AM"/>
        </w:rPr>
        <w:t xml:space="preserve"> </w:t>
      </w:r>
      <w:r w:rsidRPr="00B64D78">
        <w:rPr>
          <w:rFonts w:ascii="GHEA Grapalat" w:hAnsi="GHEA Grapalat"/>
          <w:lang w:val="hy-AM"/>
        </w:rPr>
        <w:t>202</w:t>
      </w:r>
      <w:r w:rsidR="0044601A" w:rsidRPr="0044601A">
        <w:rPr>
          <w:rFonts w:ascii="GHEA Grapalat" w:hAnsi="GHEA Grapalat"/>
          <w:lang w:val="hy-AM"/>
        </w:rPr>
        <w:t>4</w:t>
      </w:r>
    </w:p>
    <w:p w:rsidR="00125010" w:rsidRPr="00C56FC1" w:rsidRDefault="00125010" w:rsidP="0044601A">
      <w:pPr>
        <w:pStyle w:val="aa"/>
        <w:spacing w:before="17" w:line="360" w:lineRule="auto"/>
        <w:ind w:right="195"/>
        <w:rPr>
          <w:rFonts w:ascii="GHEA Grapalat" w:hAnsi="GHEA Grapalat"/>
          <w:lang w:val="hy-AM"/>
        </w:rPr>
      </w:pPr>
      <w:r w:rsidRPr="00C56FC1">
        <w:rPr>
          <w:rFonts w:ascii="GHEA Grapalat" w:hAnsi="GHEA Grapalat"/>
          <w:lang w:val="hy-AM"/>
        </w:rPr>
        <w:lastRenderedPageBreak/>
        <w:t>Հարցման արդյունքների վերլուծությունը կատարվել է</w:t>
      </w:r>
      <w:r w:rsidRPr="00C56FC1">
        <w:rPr>
          <w:rFonts w:ascii="GHEA Grapalat" w:hAnsi="GHEA Grapalat"/>
          <w:spacing w:val="1"/>
          <w:lang w:val="hy-AM"/>
        </w:rPr>
        <w:t xml:space="preserve"> </w:t>
      </w:r>
      <w:r w:rsidRPr="00C56FC1">
        <w:rPr>
          <w:rFonts w:ascii="GHEA Grapalat" w:hAnsi="GHEA Grapalat"/>
          <w:lang w:val="hy-AM"/>
        </w:rPr>
        <w:t>ԳՊՀ որակի ապահովման</w:t>
      </w:r>
      <w:r w:rsidRPr="00C56FC1">
        <w:rPr>
          <w:rFonts w:ascii="GHEA Grapalat" w:hAnsi="GHEA Grapalat"/>
          <w:spacing w:val="-57"/>
          <w:lang w:val="hy-AM"/>
        </w:rPr>
        <w:t xml:space="preserve"> </w:t>
      </w:r>
      <w:r w:rsidRPr="00C56FC1">
        <w:rPr>
          <w:rFonts w:ascii="GHEA Grapalat" w:hAnsi="GHEA Grapalat"/>
          <w:lang w:val="hy-AM"/>
        </w:rPr>
        <w:t>բաժնի</w:t>
      </w:r>
      <w:r w:rsidRPr="00C56FC1">
        <w:rPr>
          <w:rFonts w:ascii="GHEA Grapalat" w:hAnsi="GHEA Grapalat"/>
          <w:spacing w:val="-1"/>
          <w:lang w:val="hy-AM"/>
        </w:rPr>
        <w:t xml:space="preserve"> </w:t>
      </w:r>
      <w:r w:rsidRPr="00C56FC1">
        <w:rPr>
          <w:rFonts w:ascii="GHEA Grapalat" w:hAnsi="GHEA Grapalat"/>
          <w:lang w:val="hy-AM"/>
        </w:rPr>
        <w:t>կողմից՝</w:t>
      </w:r>
      <w:r w:rsidRPr="00C56FC1">
        <w:rPr>
          <w:rFonts w:ascii="GHEA Grapalat" w:hAnsi="GHEA Grapalat"/>
          <w:spacing w:val="58"/>
          <w:lang w:val="hy-AM"/>
        </w:rPr>
        <w:t xml:space="preserve"> </w:t>
      </w:r>
      <w:r w:rsidRPr="00C56FC1">
        <w:rPr>
          <w:rFonts w:ascii="GHEA Grapalat" w:hAnsi="GHEA Grapalat"/>
          <w:lang w:val="hy-AM"/>
        </w:rPr>
        <w:t>202</w:t>
      </w:r>
      <w:r w:rsidR="0044601A" w:rsidRPr="0044601A">
        <w:rPr>
          <w:rFonts w:ascii="GHEA Grapalat" w:hAnsi="GHEA Grapalat"/>
          <w:lang w:val="hy-AM"/>
        </w:rPr>
        <w:t>4</w:t>
      </w:r>
      <w:r w:rsidRPr="00C56FC1">
        <w:rPr>
          <w:rFonts w:ascii="GHEA Grapalat" w:hAnsi="GHEA Grapalat"/>
          <w:lang w:val="hy-AM"/>
        </w:rPr>
        <w:t>թ.</w:t>
      </w:r>
      <w:r w:rsidRPr="00C56FC1">
        <w:rPr>
          <w:rFonts w:ascii="GHEA Grapalat" w:hAnsi="GHEA Grapalat"/>
          <w:spacing w:val="2"/>
          <w:lang w:val="hy-AM"/>
        </w:rPr>
        <w:t xml:space="preserve"> </w:t>
      </w:r>
      <w:r w:rsidR="0044601A">
        <w:rPr>
          <w:rFonts w:ascii="GHEA Grapalat" w:hAnsi="GHEA Grapalat"/>
          <w:lang w:val="hy-AM"/>
        </w:rPr>
        <w:t>մայիսի</w:t>
      </w:r>
      <w:r w:rsidRPr="00C56FC1">
        <w:rPr>
          <w:rFonts w:ascii="GHEA Grapalat" w:hAnsi="GHEA Grapalat"/>
          <w:spacing w:val="-1"/>
          <w:lang w:val="hy-AM"/>
        </w:rPr>
        <w:t xml:space="preserve"> </w:t>
      </w:r>
      <w:r w:rsidR="0044601A">
        <w:rPr>
          <w:rFonts w:ascii="GHEA Grapalat" w:hAnsi="GHEA Grapalat"/>
          <w:lang w:val="hy-AM"/>
        </w:rPr>
        <w:t>31</w:t>
      </w:r>
      <w:r w:rsidRPr="00C56FC1">
        <w:rPr>
          <w:rFonts w:ascii="GHEA Grapalat" w:hAnsi="GHEA Grapalat"/>
          <w:lang w:val="hy-AM"/>
        </w:rPr>
        <w:t>-ին։</w:t>
      </w:r>
    </w:p>
    <w:p w:rsidR="00125010" w:rsidRPr="00C56FC1" w:rsidRDefault="00125010" w:rsidP="009734D9">
      <w:pPr>
        <w:pStyle w:val="aa"/>
        <w:spacing w:line="360" w:lineRule="auto"/>
        <w:ind w:right="195"/>
        <w:rPr>
          <w:rFonts w:ascii="GHEA Grapalat" w:hAnsi="GHEA Grapalat"/>
          <w:lang w:val="hy-AM"/>
        </w:rPr>
      </w:pPr>
    </w:p>
    <w:p w:rsidR="00125010" w:rsidRPr="00C56FC1" w:rsidRDefault="00125010" w:rsidP="009734D9">
      <w:pPr>
        <w:spacing w:after="0" w:line="360" w:lineRule="auto"/>
        <w:ind w:right="195"/>
        <w:rPr>
          <w:rFonts w:ascii="GHEA Grapalat" w:hAnsi="GHEA Grapalat"/>
          <w:sz w:val="24"/>
          <w:szCs w:val="24"/>
          <w:lang w:val="hy-AM"/>
        </w:rPr>
        <w:sectPr w:rsidR="00125010" w:rsidRPr="00C56FC1" w:rsidSect="00801E34">
          <w:footerReference w:type="default" r:id="rId8"/>
          <w:pgSz w:w="11910" w:h="16840"/>
          <w:pgMar w:top="1100" w:right="849" w:bottom="2100" w:left="1100" w:header="0" w:footer="1903" w:gutter="0"/>
          <w:pgNumType w:start="1"/>
          <w:cols w:space="720"/>
        </w:sectPr>
      </w:pPr>
    </w:p>
    <w:p w:rsidR="00D20A46" w:rsidRPr="00C56FC1" w:rsidRDefault="00125010" w:rsidP="00D20A46">
      <w:pPr>
        <w:pStyle w:val="aa"/>
        <w:spacing w:before="3" w:line="360" w:lineRule="auto"/>
        <w:ind w:right="195"/>
        <w:rPr>
          <w:rFonts w:ascii="GHEA Grapalat" w:hAnsi="GHEA Grapalat"/>
          <w:spacing w:val="27"/>
          <w:lang w:val="hy-AM"/>
        </w:rPr>
      </w:pPr>
      <w:r w:rsidRPr="00C56FC1">
        <w:rPr>
          <w:rFonts w:ascii="GHEA Grapalat" w:hAnsi="GHEA Grapalat"/>
          <w:lang w:val="hy-AM"/>
        </w:rPr>
        <w:lastRenderedPageBreak/>
        <w:t xml:space="preserve">Որակի ապահովման բաժնի </w:t>
      </w:r>
      <w:r w:rsidR="0062273C" w:rsidRPr="00C56FC1">
        <w:rPr>
          <w:rFonts w:ascii="GHEA Grapalat" w:hAnsi="GHEA Grapalat"/>
          <w:lang w:val="hy-AM"/>
        </w:rPr>
        <w:t>վարիչ</w:t>
      </w:r>
      <w:r w:rsidR="00D20A46" w:rsidRPr="00C56FC1">
        <w:rPr>
          <w:rFonts w:ascii="GHEA Grapalat" w:hAnsi="GHEA Grapalat"/>
          <w:spacing w:val="27"/>
          <w:lang w:val="hy-AM"/>
        </w:rPr>
        <w:t xml:space="preserve">՝     </w:t>
      </w:r>
    </w:p>
    <w:p w:rsidR="00D20A46" w:rsidRPr="00C56FC1" w:rsidRDefault="00CF6890" w:rsidP="00D20A46">
      <w:pPr>
        <w:pStyle w:val="aa"/>
        <w:spacing w:before="3" w:line="360" w:lineRule="auto"/>
        <w:ind w:right="195"/>
        <w:rPr>
          <w:rFonts w:ascii="GHEA Grapalat" w:hAnsi="GHEA Grapalat"/>
          <w:spacing w:val="-57"/>
          <w:lang w:val="hy-AM"/>
        </w:rPr>
      </w:pPr>
      <w:r w:rsidRPr="00C56FC1">
        <w:rPr>
          <w:rFonts w:ascii="GHEA Grapalat" w:hAnsi="GHEA Grapalat"/>
          <w:lang w:val="hy-AM"/>
        </w:rPr>
        <w:t>մասնագետներ՝</w:t>
      </w:r>
      <w:r w:rsidR="00D20A46" w:rsidRPr="00C56FC1">
        <w:rPr>
          <w:rFonts w:ascii="GHEA Grapalat" w:hAnsi="GHEA Grapalat"/>
          <w:lang w:val="hy-AM"/>
        </w:rPr>
        <w:t xml:space="preserve"> </w:t>
      </w:r>
      <w:r w:rsidR="00D20A46" w:rsidRPr="00C56FC1">
        <w:rPr>
          <w:rFonts w:ascii="GHEA Grapalat" w:hAnsi="GHEA Grapalat"/>
          <w:spacing w:val="27"/>
          <w:lang w:val="hy-AM"/>
        </w:rPr>
        <w:t xml:space="preserve">                      </w:t>
      </w:r>
      <w:r w:rsidR="0062273C" w:rsidRPr="00C56FC1">
        <w:rPr>
          <w:rFonts w:ascii="GHEA Grapalat" w:hAnsi="GHEA Grapalat"/>
          <w:spacing w:val="27"/>
          <w:lang w:val="hy-AM"/>
        </w:rPr>
        <w:t xml:space="preserve"> </w:t>
      </w:r>
    </w:p>
    <w:p w:rsidR="00D20A46" w:rsidRPr="00C56FC1" w:rsidRDefault="00D20A46" w:rsidP="00D20A46">
      <w:pPr>
        <w:pStyle w:val="aa"/>
        <w:spacing w:before="3" w:line="360" w:lineRule="auto"/>
        <w:ind w:right="195"/>
        <w:rPr>
          <w:rFonts w:ascii="GHEA Grapalat" w:hAnsi="GHEA Grapalat"/>
          <w:spacing w:val="-57"/>
          <w:lang w:val="hy-AM"/>
        </w:rPr>
      </w:pPr>
    </w:p>
    <w:p w:rsidR="00D20A46" w:rsidRPr="00C56FC1" w:rsidRDefault="00D20A46" w:rsidP="00D20A46">
      <w:pPr>
        <w:pStyle w:val="aa"/>
        <w:spacing w:before="3" w:line="360" w:lineRule="auto"/>
        <w:ind w:right="195"/>
        <w:rPr>
          <w:rFonts w:ascii="GHEA Grapalat" w:hAnsi="GHEA Grapalat"/>
          <w:spacing w:val="27"/>
          <w:lang w:val="hy-AM"/>
        </w:rPr>
      </w:pPr>
    </w:p>
    <w:p w:rsidR="00125010" w:rsidRPr="00C56FC1" w:rsidRDefault="00125010" w:rsidP="009734D9">
      <w:pPr>
        <w:pStyle w:val="aa"/>
        <w:spacing w:line="360" w:lineRule="auto"/>
        <w:ind w:right="195"/>
        <w:rPr>
          <w:rFonts w:ascii="GHEA Grapalat" w:hAnsi="GHEA Grapalat"/>
          <w:b/>
          <w:lang w:val="hy-AM"/>
        </w:rPr>
      </w:pPr>
      <w:r w:rsidRPr="00C56FC1">
        <w:rPr>
          <w:rFonts w:ascii="GHEA Grapalat" w:hAnsi="GHEA Grapalat"/>
          <w:lang w:val="hy-AM"/>
        </w:rPr>
        <w:br w:type="column"/>
      </w:r>
    </w:p>
    <w:p w:rsidR="00D20A46" w:rsidRPr="00C56FC1" w:rsidRDefault="00D20A46" w:rsidP="00D20A46">
      <w:pPr>
        <w:pStyle w:val="aa"/>
        <w:spacing w:before="3" w:line="360" w:lineRule="auto"/>
        <w:ind w:right="195"/>
        <w:rPr>
          <w:rFonts w:ascii="GHEA Grapalat" w:hAnsi="GHEA Grapalat"/>
          <w:b/>
          <w:lang w:val="hy-AM"/>
        </w:rPr>
      </w:pPr>
      <w:r w:rsidRPr="00C56FC1">
        <w:rPr>
          <w:rFonts w:ascii="GHEA Grapalat" w:hAnsi="GHEA Grapalat"/>
          <w:lang w:val="hy-AM"/>
        </w:rPr>
        <w:t>Հայրապետյան Ք.</w:t>
      </w:r>
      <w:r w:rsidRPr="00C56FC1">
        <w:rPr>
          <w:rFonts w:ascii="GHEA Grapalat" w:hAnsi="GHEA Grapalat"/>
          <w:spacing w:val="-57"/>
          <w:lang w:val="hy-AM"/>
        </w:rPr>
        <w:t xml:space="preserve"> </w:t>
      </w:r>
      <w:r w:rsidRPr="00C56FC1">
        <w:rPr>
          <w:rFonts w:ascii="GHEA Grapalat" w:hAnsi="GHEA Grapalat"/>
          <w:lang w:val="hy-AM"/>
        </w:rPr>
        <w:t>Նախրատյան Մ.</w:t>
      </w:r>
    </w:p>
    <w:p w:rsidR="00D20A46" w:rsidRPr="00B64D78" w:rsidRDefault="00D20A46" w:rsidP="00D20A46">
      <w:pPr>
        <w:pStyle w:val="aa"/>
        <w:spacing w:before="3" w:line="360" w:lineRule="auto"/>
        <w:ind w:right="195"/>
        <w:rPr>
          <w:rFonts w:ascii="GHEA Grapalat" w:hAnsi="GHEA Grapalat"/>
          <w:b/>
          <w:lang w:val="hy-AM"/>
        </w:rPr>
      </w:pPr>
      <w:r w:rsidRPr="00C56FC1">
        <w:rPr>
          <w:rFonts w:ascii="GHEA Grapalat" w:hAnsi="GHEA Grapalat"/>
          <w:lang w:val="hy-AM"/>
        </w:rPr>
        <w:t>Մուրադյան</w:t>
      </w:r>
      <w:r w:rsidRPr="00C56FC1">
        <w:rPr>
          <w:rFonts w:ascii="GHEA Grapalat" w:hAnsi="GHEA Grapalat"/>
          <w:spacing w:val="-1"/>
          <w:lang w:val="hy-AM"/>
        </w:rPr>
        <w:t xml:space="preserve"> </w:t>
      </w:r>
      <w:r w:rsidRPr="00C56FC1">
        <w:rPr>
          <w:rFonts w:ascii="GHEA Grapalat" w:hAnsi="GHEA Grapalat"/>
          <w:lang w:val="hy-AM"/>
        </w:rPr>
        <w:t>Ն.</w:t>
      </w:r>
    </w:p>
    <w:p w:rsidR="00D20A46" w:rsidRPr="00B64D78" w:rsidRDefault="00D20A46" w:rsidP="009734D9">
      <w:pPr>
        <w:pStyle w:val="aa"/>
        <w:spacing w:before="3"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9734D9">
      <w:pPr>
        <w:spacing w:after="0" w:line="360" w:lineRule="auto"/>
        <w:ind w:right="195"/>
        <w:jc w:val="right"/>
        <w:rPr>
          <w:rFonts w:ascii="GHEA Grapalat" w:hAnsi="GHEA Grapalat"/>
          <w:sz w:val="24"/>
          <w:szCs w:val="24"/>
          <w:lang w:val="hy-AM"/>
        </w:rPr>
        <w:sectPr w:rsidR="00125010" w:rsidRPr="00B64D78" w:rsidSect="00801E34">
          <w:type w:val="continuous"/>
          <w:pgSz w:w="11910" w:h="16840"/>
          <w:pgMar w:top="1120" w:right="849" w:bottom="280" w:left="1100" w:header="720" w:footer="720" w:gutter="0"/>
          <w:cols w:num="2" w:space="720" w:equalWidth="0">
            <w:col w:w="6309" w:space="1140"/>
            <w:col w:w="3201"/>
          </w:cols>
        </w:sectPr>
      </w:pPr>
    </w:p>
    <w:p w:rsidR="00125010" w:rsidRPr="00B64D78" w:rsidRDefault="00125010" w:rsidP="009734D9">
      <w:pPr>
        <w:tabs>
          <w:tab w:val="left" w:pos="426"/>
        </w:tabs>
        <w:spacing w:after="0" w:line="360" w:lineRule="auto"/>
        <w:ind w:right="19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lastRenderedPageBreak/>
        <w:t>ԲՈՎԱՆԴԱԿՈՒԹՅՈՒՆ</w:t>
      </w:r>
    </w:p>
    <w:p w:rsidR="00125010" w:rsidRPr="00B64D78" w:rsidRDefault="00125010" w:rsidP="009734D9">
      <w:pPr>
        <w:tabs>
          <w:tab w:val="left" w:pos="426"/>
        </w:tabs>
        <w:spacing w:after="0" w:line="360" w:lineRule="auto"/>
        <w:ind w:right="195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25010" w:rsidRPr="00B64D78" w:rsidRDefault="00125010" w:rsidP="00AE6F77">
      <w:pPr>
        <w:pStyle w:val="a3"/>
        <w:numPr>
          <w:ilvl w:val="0"/>
          <w:numId w:val="1"/>
        </w:numPr>
        <w:tabs>
          <w:tab w:val="left" w:pos="426"/>
        </w:tabs>
        <w:spacing w:after="0" w:line="360" w:lineRule="auto"/>
        <w:ind w:right="195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t>Հարցման ընդհանուր նկարագիրը</w:t>
      </w:r>
      <w:r w:rsidR="001473CC" w:rsidRPr="00B64D7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66506" w:rsidRPr="00B64D78">
        <w:rPr>
          <w:rFonts w:ascii="GHEA Grapalat" w:hAnsi="GHEA Grapalat"/>
          <w:b/>
          <w:sz w:val="24"/>
          <w:szCs w:val="24"/>
          <w:lang w:val="hy-AM"/>
        </w:rPr>
        <w:t>....................................................................</w:t>
      </w:r>
      <w:r w:rsidR="009D4CCB" w:rsidRPr="00B64D78">
        <w:rPr>
          <w:rFonts w:ascii="GHEA Grapalat" w:hAnsi="GHEA Grapalat"/>
          <w:b/>
          <w:sz w:val="24"/>
          <w:szCs w:val="24"/>
          <w:lang w:val="hy-AM"/>
        </w:rPr>
        <w:t>3</w:t>
      </w:r>
    </w:p>
    <w:p w:rsidR="008B27FE" w:rsidRPr="00B64D78" w:rsidRDefault="00125010" w:rsidP="00AE6F77">
      <w:pPr>
        <w:pStyle w:val="a3"/>
        <w:numPr>
          <w:ilvl w:val="0"/>
          <w:numId w:val="1"/>
        </w:numPr>
        <w:tabs>
          <w:tab w:val="left" w:pos="426"/>
        </w:tabs>
        <w:spacing w:after="0" w:line="360" w:lineRule="auto"/>
        <w:ind w:right="195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t xml:space="preserve">Հարցման մեթոդաբանությունը </w:t>
      </w:r>
      <w:r w:rsidR="00A66506" w:rsidRPr="00B64D78">
        <w:rPr>
          <w:rFonts w:ascii="GHEA Grapalat" w:hAnsi="GHEA Grapalat"/>
          <w:b/>
          <w:sz w:val="24"/>
          <w:szCs w:val="24"/>
          <w:lang w:val="hy-AM"/>
        </w:rPr>
        <w:t>........................................................................</w:t>
      </w:r>
      <w:r w:rsidR="00A66506" w:rsidRPr="00B64D78">
        <w:rPr>
          <w:rFonts w:ascii="GHEA Grapalat" w:hAnsi="GHEA Grapalat"/>
          <w:b/>
          <w:sz w:val="24"/>
          <w:szCs w:val="24"/>
          <w:lang w:val="en-US"/>
        </w:rPr>
        <w:t>.</w:t>
      </w:r>
      <w:r w:rsidR="009D4CCB" w:rsidRPr="00B64D78">
        <w:rPr>
          <w:rFonts w:ascii="GHEA Grapalat" w:hAnsi="GHEA Grapalat"/>
          <w:b/>
          <w:sz w:val="24"/>
          <w:szCs w:val="24"/>
          <w:lang w:val="hy-AM"/>
        </w:rPr>
        <w:t>3</w:t>
      </w:r>
    </w:p>
    <w:p w:rsidR="00125010" w:rsidRPr="00B64D78" w:rsidRDefault="008B27FE" w:rsidP="00AE6F77">
      <w:pPr>
        <w:pStyle w:val="a3"/>
        <w:numPr>
          <w:ilvl w:val="0"/>
          <w:numId w:val="1"/>
        </w:numPr>
        <w:tabs>
          <w:tab w:val="left" w:pos="426"/>
        </w:tabs>
        <w:spacing w:after="0" w:line="360" w:lineRule="auto"/>
        <w:ind w:right="195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t>Գործատուի կողմից ԳՊՀ-ի պրակտիկայի մասնակից ուսանողների մասնագիտական  գիտելիքների եվ կարողությունների գնահատում</w:t>
      </w:r>
      <w:r w:rsidR="00B64D78">
        <w:rPr>
          <w:rFonts w:ascii="GHEA Grapalat" w:hAnsi="GHEA Grapalat"/>
          <w:b/>
          <w:sz w:val="24"/>
          <w:szCs w:val="24"/>
          <w:lang w:val="hy-AM"/>
        </w:rPr>
        <w:t>...............</w:t>
      </w:r>
      <w:r w:rsidR="00A66506" w:rsidRPr="00B64D78">
        <w:rPr>
          <w:rFonts w:ascii="GHEA Grapalat" w:hAnsi="GHEA Grapalat"/>
          <w:b/>
          <w:sz w:val="24"/>
          <w:szCs w:val="24"/>
          <w:lang w:val="hy-AM"/>
        </w:rPr>
        <w:t>.</w:t>
      </w:r>
      <w:r w:rsidR="00125010" w:rsidRPr="00B64D78">
        <w:rPr>
          <w:rFonts w:ascii="GHEA Grapalat" w:hAnsi="GHEA Grapalat"/>
          <w:b/>
          <w:sz w:val="24"/>
          <w:szCs w:val="24"/>
          <w:lang w:val="hy-AM"/>
        </w:rPr>
        <w:t>4</w:t>
      </w:r>
    </w:p>
    <w:p w:rsidR="00125010" w:rsidRPr="00B64D78" w:rsidRDefault="00125010" w:rsidP="00AE6F77">
      <w:pPr>
        <w:pStyle w:val="a3"/>
        <w:numPr>
          <w:ilvl w:val="0"/>
          <w:numId w:val="1"/>
        </w:numPr>
        <w:tabs>
          <w:tab w:val="left" w:pos="426"/>
        </w:tabs>
        <w:spacing w:after="0" w:line="360" w:lineRule="auto"/>
        <w:ind w:right="195"/>
        <w:rPr>
          <w:rFonts w:ascii="GHEA Grapalat" w:hAnsi="GHEA Grapalat"/>
          <w:b/>
          <w:sz w:val="24"/>
          <w:szCs w:val="24"/>
          <w:lang w:val="hy-AM"/>
        </w:rPr>
        <w:sectPr w:rsidR="00125010" w:rsidRPr="00B64D78" w:rsidSect="00801E34">
          <w:pgSz w:w="11910" w:h="16840"/>
          <w:pgMar w:top="1100" w:right="849" w:bottom="2100" w:left="1100" w:header="0" w:footer="1903" w:gutter="0"/>
          <w:cols w:space="720"/>
        </w:sectPr>
      </w:pPr>
      <w:r w:rsidRPr="00B64D78">
        <w:rPr>
          <w:rFonts w:ascii="GHEA Grapalat" w:hAnsi="GHEA Grapalat"/>
          <w:b/>
          <w:sz w:val="24"/>
          <w:szCs w:val="24"/>
          <w:lang w:val="hy-AM"/>
        </w:rPr>
        <w:t>Եզրակացություններ և առաջարկություններ</w:t>
      </w:r>
      <w:r w:rsidR="001473CC" w:rsidRPr="00B64D78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A66506" w:rsidRPr="00B64D78">
        <w:rPr>
          <w:rFonts w:ascii="GHEA Grapalat" w:hAnsi="GHEA Grapalat"/>
          <w:b/>
          <w:sz w:val="24"/>
          <w:szCs w:val="24"/>
          <w:lang w:val="hy-AM"/>
        </w:rPr>
        <w:t>..............................................</w:t>
      </w:r>
      <w:r w:rsidR="00B64D78">
        <w:rPr>
          <w:rFonts w:ascii="GHEA Grapalat" w:hAnsi="GHEA Grapalat"/>
          <w:b/>
          <w:sz w:val="24"/>
          <w:szCs w:val="24"/>
          <w:lang w:val="hy-AM"/>
        </w:rPr>
        <w:t>.....</w:t>
      </w:r>
      <w:r w:rsidR="00A66506" w:rsidRPr="00B64D78">
        <w:rPr>
          <w:rFonts w:ascii="GHEA Grapalat" w:hAnsi="GHEA Grapalat"/>
          <w:b/>
          <w:sz w:val="24"/>
          <w:szCs w:val="24"/>
          <w:lang w:val="hy-AM"/>
        </w:rPr>
        <w:t>.</w:t>
      </w:r>
      <w:r w:rsidRPr="00B64D78">
        <w:rPr>
          <w:rFonts w:ascii="GHEA Grapalat" w:hAnsi="GHEA Grapalat"/>
          <w:b/>
          <w:sz w:val="24"/>
          <w:szCs w:val="24"/>
          <w:lang w:val="hy-AM"/>
        </w:rPr>
        <w:t>1</w:t>
      </w:r>
      <w:r w:rsidR="00531BA8" w:rsidRPr="00B64D78">
        <w:rPr>
          <w:rFonts w:ascii="GHEA Grapalat" w:hAnsi="GHEA Grapalat"/>
          <w:b/>
          <w:sz w:val="24"/>
          <w:szCs w:val="24"/>
          <w:lang w:val="hy-AM"/>
        </w:rPr>
        <w:t>4</w:t>
      </w:r>
    </w:p>
    <w:p w:rsidR="00125010" w:rsidRPr="00B64D78" w:rsidRDefault="00125010" w:rsidP="00AE6F77">
      <w:pPr>
        <w:pStyle w:val="2"/>
        <w:numPr>
          <w:ilvl w:val="0"/>
          <w:numId w:val="2"/>
        </w:numPr>
        <w:tabs>
          <w:tab w:val="left" w:pos="1030"/>
        </w:tabs>
        <w:spacing w:before="53" w:line="360" w:lineRule="auto"/>
        <w:ind w:right="195"/>
        <w:rPr>
          <w:rFonts w:ascii="GHEA Grapalat" w:eastAsia="Times New Roman" w:hAnsi="GHEA Grapalat" w:cs="Times New Roman"/>
          <w:lang w:val="hy-AM"/>
        </w:rPr>
      </w:pPr>
      <w:bookmarkStart w:id="1" w:name="_TOC_250003"/>
      <w:r w:rsidRPr="00B64D78">
        <w:rPr>
          <w:rFonts w:ascii="GHEA Grapalat" w:hAnsi="GHEA Grapalat"/>
          <w:lang w:val="hy-AM"/>
        </w:rPr>
        <w:lastRenderedPageBreak/>
        <w:t>Հարցման</w:t>
      </w:r>
      <w:r w:rsidRPr="00B64D78">
        <w:rPr>
          <w:rFonts w:ascii="GHEA Grapalat" w:hAnsi="GHEA Grapalat"/>
          <w:spacing w:val="32"/>
          <w:lang w:val="hy-AM"/>
        </w:rPr>
        <w:t xml:space="preserve"> </w:t>
      </w:r>
      <w:r w:rsidRPr="00B64D78">
        <w:rPr>
          <w:rFonts w:ascii="GHEA Grapalat" w:hAnsi="GHEA Grapalat"/>
          <w:lang w:val="hy-AM"/>
        </w:rPr>
        <w:t>ընդհանուր</w:t>
      </w:r>
      <w:r w:rsidRPr="00B64D78">
        <w:rPr>
          <w:rFonts w:ascii="GHEA Grapalat" w:hAnsi="GHEA Grapalat"/>
          <w:spacing w:val="32"/>
          <w:lang w:val="hy-AM"/>
        </w:rPr>
        <w:t xml:space="preserve"> </w:t>
      </w:r>
      <w:r w:rsidRPr="00B64D78">
        <w:rPr>
          <w:rFonts w:ascii="GHEA Grapalat" w:hAnsi="GHEA Grapalat"/>
          <w:lang w:val="hy-AM"/>
        </w:rPr>
        <w:t>նկարագիրը</w:t>
      </w:r>
      <w:bookmarkEnd w:id="1"/>
      <w:r w:rsidRPr="00B64D78">
        <w:rPr>
          <w:rFonts w:ascii="Cambria Math" w:eastAsia="Times New Roman" w:hAnsi="Cambria Math" w:cs="Cambria Math"/>
          <w:lang w:val="hy-AM"/>
        </w:rPr>
        <w:t>․</w:t>
      </w:r>
    </w:p>
    <w:p w:rsidR="00125010" w:rsidRPr="00B64D78" w:rsidRDefault="00801E34" w:rsidP="009734D9">
      <w:pPr>
        <w:spacing w:after="0" w:line="360" w:lineRule="auto"/>
        <w:ind w:right="195" w:firstLine="360"/>
        <w:jc w:val="both"/>
        <w:textAlignment w:val="baseline"/>
        <w:rPr>
          <w:rFonts w:ascii="GHEA Grapalat" w:hAnsi="GHEA Grapalat"/>
          <w:sz w:val="24"/>
          <w:szCs w:val="24"/>
          <w:lang w:val="hy-AM"/>
        </w:rPr>
      </w:pPr>
      <w:r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Գավառի պետական համալսարանում </w:t>
      </w:r>
      <w:r w:rsidRPr="00B64D78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>(</w:t>
      </w:r>
      <w:r w:rsidRPr="00B64D78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այսուհետ՝</w:t>
      </w:r>
      <w:r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B64D78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ԳՊՀ</w:t>
      </w:r>
      <w:r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, </w:t>
      </w:r>
      <w:r w:rsidRPr="00B64D78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Համալսարան</w:t>
      </w:r>
      <w:r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) </w:t>
      </w:r>
      <w:r w:rsidRPr="00B64D78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կրթության</w:t>
      </w:r>
      <w:r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B64D78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որակի</w:t>
      </w:r>
      <w:r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B64D78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ներքին</w:t>
      </w:r>
      <w:r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B64D78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ապահովման</w:t>
      </w:r>
      <w:r w:rsidR="00AA0A78"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առաջնահերթություններից է </w:t>
      </w:r>
      <w:r w:rsidR="00565FDF"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մանկավարժական, </w:t>
      </w:r>
      <w:r w:rsidR="0062273C"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արտադրական, </w:t>
      </w:r>
      <w:r w:rsidR="008B27FE"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նախաավարտական </w:t>
      </w:r>
      <w:r w:rsidR="00565FDF" w:rsidRPr="00B64D78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պրակտիկանների ընթացքում </w:t>
      </w:r>
      <w:r w:rsidR="00EE0628" w:rsidRPr="00B64D78">
        <w:rPr>
          <w:rFonts w:ascii="GHEA Grapalat" w:hAnsi="GHEA Grapalat"/>
          <w:sz w:val="24"/>
          <w:szCs w:val="24"/>
          <w:lang w:val="hy-AM"/>
        </w:rPr>
        <w:t xml:space="preserve">ուսանողների </w:t>
      </w:r>
      <w:r w:rsidRPr="00B64D78">
        <w:rPr>
          <w:rFonts w:ascii="GHEA Grapalat" w:hAnsi="GHEA Grapalat"/>
          <w:sz w:val="24"/>
          <w:szCs w:val="24"/>
          <w:lang w:val="hy-AM"/>
        </w:rPr>
        <w:t>մասնագիտական գիտելիքների ու կարողությունների գնահատում</w:t>
      </w:r>
      <w:r w:rsidR="008608BC" w:rsidRPr="00B64D78">
        <w:rPr>
          <w:rFonts w:ascii="GHEA Grapalat" w:hAnsi="GHEA Grapalat"/>
          <w:sz w:val="24"/>
          <w:szCs w:val="24"/>
          <w:lang w:val="hy-AM"/>
        </w:rPr>
        <w:t>ն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 արտաքին շահակիցների՝ գործատուների կողմից։ Գնահատման արդյու</w:t>
      </w:r>
      <w:r w:rsidR="00AA0A78" w:rsidRPr="00B64D78">
        <w:rPr>
          <w:rFonts w:ascii="GHEA Grapalat" w:hAnsi="GHEA Grapalat"/>
          <w:sz w:val="24"/>
          <w:szCs w:val="24"/>
          <w:lang w:val="hy-AM"/>
        </w:rPr>
        <w:t>ն</w:t>
      </w:r>
      <w:r w:rsidRPr="00B64D78">
        <w:rPr>
          <w:rFonts w:ascii="GHEA Grapalat" w:hAnsi="GHEA Grapalat"/>
          <w:sz w:val="24"/>
          <w:szCs w:val="24"/>
          <w:lang w:val="hy-AM"/>
        </w:rPr>
        <w:t>քները թույլ կտան վերլուծել և ուսումնասիրել գործատուների բավարարվածություն</w:t>
      </w:r>
      <w:r w:rsidR="008608BC" w:rsidRPr="00B64D78">
        <w:rPr>
          <w:rFonts w:ascii="GHEA Grapalat" w:hAnsi="GHEA Grapalat"/>
          <w:sz w:val="24"/>
          <w:szCs w:val="24"/>
          <w:lang w:val="hy-AM"/>
        </w:rPr>
        <w:t>ն</w:t>
      </w:r>
      <w:r w:rsidR="00501866" w:rsidRPr="00B64D78">
        <w:rPr>
          <w:rFonts w:ascii="GHEA Grapalat" w:hAnsi="GHEA Grapalat"/>
          <w:sz w:val="24"/>
          <w:szCs w:val="24"/>
          <w:lang w:val="hy-AM"/>
        </w:rPr>
        <w:t xml:space="preserve"> </w:t>
      </w:r>
      <w:r w:rsidR="00EE0628" w:rsidRPr="00B64D78">
        <w:rPr>
          <w:rFonts w:ascii="GHEA Grapalat" w:hAnsi="GHEA Grapalat"/>
          <w:sz w:val="24"/>
          <w:szCs w:val="24"/>
          <w:lang w:val="hy-AM"/>
        </w:rPr>
        <w:t>ուսանողների</w:t>
      </w:r>
      <w:r w:rsidR="00501866" w:rsidRPr="00B64D78">
        <w:rPr>
          <w:rFonts w:ascii="GHEA Grapalat" w:hAnsi="GHEA Grapalat"/>
          <w:sz w:val="24"/>
          <w:szCs w:val="24"/>
          <w:lang w:val="hy-AM"/>
        </w:rPr>
        <w:t xml:space="preserve"> մասնագիտական պատրաստվածությունից</w:t>
      </w:r>
      <w:r w:rsidR="00AA0A78" w:rsidRPr="00B64D78">
        <w:rPr>
          <w:rFonts w:ascii="GHEA Grapalat" w:hAnsi="GHEA Grapalat"/>
          <w:sz w:val="24"/>
          <w:szCs w:val="24"/>
          <w:lang w:val="hy-AM"/>
        </w:rPr>
        <w:t>, վերանայել ու բարե</w:t>
      </w:r>
      <w:r w:rsidR="008B27FE" w:rsidRPr="00B64D78">
        <w:rPr>
          <w:rFonts w:ascii="GHEA Grapalat" w:hAnsi="GHEA Grapalat"/>
          <w:sz w:val="24"/>
          <w:szCs w:val="24"/>
          <w:lang w:val="hy-AM"/>
        </w:rPr>
        <w:t xml:space="preserve">լավել </w:t>
      </w:r>
      <w:r w:rsidR="00AA0A78" w:rsidRPr="00B64D78">
        <w:rPr>
          <w:rFonts w:ascii="GHEA Grapalat" w:hAnsi="GHEA Grapalat"/>
          <w:sz w:val="24"/>
          <w:szCs w:val="24"/>
          <w:lang w:val="hy-AM"/>
        </w:rPr>
        <w:t xml:space="preserve">մասնագիտական կրթական ծրագրերը, նրանցում ամրագրված վերջնարդյունքները, </w:t>
      </w:r>
      <w:r w:rsidR="00125010" w:rsidRPr="00B64D78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hy-AM"/>
        </w:rPr>
        <w:t xml:space="preserve">ուսուցման մեթոդաբանությունը, ուսումնական գործընթացի կազմակերպման արդյունավետությունը, տեղեկատվական համակարգերի հասանելիությունը, </w:t>
      </w:r>
      <w:r w:rsidR="008608BC" w:rsidRPr="00B64D78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hy-AM"/>
        </w:rPr>
        <w:t>Գ</w:t>
      </w:r>
      <w:r w:rsidR="009371FA" w:rsidRPr="00B64D78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hy-AM"/>
        </w:rPr>
        <w:t>ործատու-</w:t>
      </w:r>
      <w:r w:rsidR="00097FC1" w:rsidRPr="00B64D78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hy-AM"/>
        </w:rPr>
        <w:t>Հ</w:t>
      </w:r>
      <w:r w:rsidR="009371FA" w:rsidRPr="00B64D78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hy-AM"/>
        </w:rPr>
        <w:t>ամալսարան</w:t>
      </w:r>
      <w:r w:rsidR="00AA0A78" w:rsidRPr="00B64D78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hy-AM"/>
        </w:rPr>
        <w:t xml:space="preserve"> </w:t>
      </w:r>
      <w:r w:rsidR="00125010" w:rsidRPr="00B64D78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hy-AM"/>
        </w:rPr>
        <w:t>փոխհարաբերությունները, կրթական ծրագրերի վերաբերյալ հանրությանը տրամադրվող տեղեկատվության արժանահավատությունը:</w:t>
      </w:r>
      <w:r w:rsidR="00125010" w:rsidRPr="00B64D78">
        <w:rPr>
          <w:rFonts w:ascii="Calibri" w:hAnsi="Calibri" w:cs="Calibri"/>
          <w:spacing w:val="2"/>
          <w:sz w:val="24"/>
          <w:szCs w:val="24"/>
          <w:shd w:val="clear" w:color="auto" w:fill="FFFFFF"/>
          <w:lang w:val="hy-AM"/>
        </w:rPr>
        <w:t> </w:t>
      </w:r>
    </w:p>
    <w:p w:rsidR="00125010" w:rsidRPr="00B64D78" w:rsidRDefault="00125010" w:rsidP="009734D9">
      <w:pPr>
        <w:pStyle w:val="aa"/>
        <w:spacing w:before="11" w:line="360" w:lineRule="auto"/>
        <w:ind w:right="195"/>
        <w:rPr>
          <w:rFonts w:ascii="GHEA Grapalat" w:hAnsi="GHEA Grapalat"/>
          <w:lang w:val="hy-AM"/>
        </w:rPr>
      </w:pPr>
    </w:p>
    <w:p w:rsidR="00125010" w:rsidRPr="00B64D78" w:rsidRDefault="00125010" w:rsidP="00AE6F77">
      <w:pPr>
        <w:pStyle w:val="2"/>
        <w:numPr>
          <w:ilvl w:val="0"/>
          <w:numId w:val="2"/>
        </w:numPr>
        <w:tabs>
          <w:tab w:val="left" w:pos="1034"/>
        </w:tabs>
        <w:spacing w:before="1" w:line="360" w:lineRule="auto"/>
        <w:ind w:right="195"/>
        <w:rPr>
          <w:rFonts w:ascii="GHEA Grapalat" w:eastAsia="Times New Roman" w:hAnsi="GHEA Grapalat" w:cs="Times New Roman"/>
        </w:rPr>
      </w:pPr>
      <w:bookmarkStart w:id="2" w:name="_TOC_250002"/>
      <w:proofErr w:type="spellStart"/>
      <w:r w:rsidRPr="00B64D78">
        <w:rPr>
          <w:rFonts w:ascii="GHEA Grapalat" w:hAnsi="GHEA Grapalat"/>
        </w:rPr>
        <w:t>Հարցման</w:t>
      </w:r>
      <w:proofErr w:type="spellEnd"/>
      <w:r w:rsidRPr="00B64D78">
        <w:rPr>
          <w:rFonts w:ascii="GHEA Grapalat" w:hAnsi="GHEA Grapalat"/>
          <w:spacing w:val="44"/>
        </w:rPr>
        <w:t xml:space="preserve"> </w:t>
      </w:r>
      <w:proofErr w:type="spellStart"/>
      <w:r w:rsidRPr="00B64D78">
        <w:rPr>
          <w:rFonts w:ascii="GHEA Grapalat" w:hAnsi="GHEA Grapalat"/>
        </w:rPr>
        <w:t>մեթոդաբանությունը</w:t>
      </w:r>
      <w:bookmarkEnd w:id="2"/>
      <w:proofErr w:type="spellEnd"/>
      <w:r w:rsidRPr="00B64D78">
        <w:rPr>
          <w:rFonts w:ascii="Cambria Math" w:eastAsia="Times New Roman" w:hAnsi="Cambria Math" w:cs="Cambria Math"/>
        </w:rPr>
        <w:t>․</w:t>
      </w:r>
    </w:p>
    <w:p w:rsidR="00125010" w:rsidRPr="00B64D78" w:rsidRDefault="00125010" w:rsidP="009734D9">
      <w:pPr>
        <w:pStyle w:val="aa"/>
        <w:spacing w:before="159" w:line="360" w:lineRule="auto"/>
        <w:ind w:right="195" w:firstLine="360"/>
        <w:jc w:val="both"/>
        <w:rPr>
          <w:rFonts w:ascii="GHEA Grapalat" w:hAnsi="GHEA Grapalat"/>
        </w:rPr>
      </w:pPr>
      <w:proofErr w:type="spellStart"/>
      <w:r w:rsidRPr="00B64D78">
        <w:rPr>
          <w:rFonts w:ascii="GHEA Grapalat" w:hAnsi="GHEA Grapalat"/>
        </w:rPr>
        <w:t>Հարցաթերթը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բաղկացած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r w:rsidRPr="00B64D78">
        <w:rPr>
          <w:rFonts w:ascii="GHEA Grapalat" w:hAnsi="GHEA Grapalat"/>
        </w:rPr>
        <w:t>է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փակ</w:t>
      </w:r>
      <w:proofErr w:type="spellEnd"/>
      <w:r w:rsidRPr="00B64D78">
        <w:rPr>
          <w:rFonts w:ascii="GHEA Grapalat" w:hAnsi="GHEA Grapalat"/>
        </w:rPr>
        <w:t>,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բաց</w:t>
      </w:r>
      <w:proofErr w:type="spellEnd"/>
      <w:r w:rsidRPr="00B64D78">
        <w:rPr>
          <w:rFonts w:ascii="GHEA Grapalat" w:hAnsi="GHEA Grapalat"/>
        </w:rPr>
        <w:t>,</w:t>
      </w:r>
      <w:r w:rsidRPr="00B64D78">
        <w:rPr>
          <w:rFonts w:ascii="GHEA Grapalat" w:hAnsi="GHEA Grapalat"/>
          <w:spacing w:val="1"/>
        </w:rPr>
        <w:t xml:space="preserve"> </w:t>
      </w:r>
      <w:r w:rsidR="00AA0A78" w:rsidRPr="00B64D78">
        <w:rPr>
          <w:rFonts w:ascii="GHEA Grapalat" w:hAnsi="GHEA Grapalat"/>
          <w:spacing w:val="1"/>
          <w:lang w:val="hy-AM"/>
        </w:rPr>
        <w:t xml:space="preserve">կիսաբաց և </w:t>
      </w:r>
      <w:proofErr w:type="spellStart"/>
      <w:r w:rsidRPr="00B64D78">
        <w:rPr>
          <w:rFonts w:ascii="GHEA Grapalat" w:hAnsi="GHEA Grapalat"/>
        </w:rPr>
        <w:t>ինտերվալային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հարցերից</w:t>
      </w:r>
      <w:proofErr w:type="spellEnd"/>
      <w:r w:rsidRPr="00B64D78">
        <w:rPr>
          <w:rFonts w:ascii="GHEA Grapalat" w:hAnsi="GHEA Grapalat"/>
        </w:rPr>
        <w:t>։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Հարցաթերթի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հարցերը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մշակվել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r w:rsidRPr="00B64D78">
        <w:rPr>
          <w:rFonts w:ascii="GHEA Grapalat" w:hAnsi="GHEA Grapalat"/>
        </w:rPr>
        <w:t>և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կազմվել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են</w:t>
      </w:r>
      <w:proofErr w:type="spellEnd"/>
      <w:r w:rsidR="00501866" w:rsidRPr="00B64D78">
        <w:rPr>
          <w:rFonts w:ascii="GHEA Grapalat" w:hAnsi="GHEA Grapalat"/>
          <w:lang w:val="hy-AM"/>
        </w:rPr>
        <w:t xml:space="preserve"> </w:t>
      </w:r>
      <w:proofErr w:type="gramStart"/>
      <w:r w:rsidR="00501866" w:rsidRPr="00B64D78">
        <w:rPr>
          <w:rFonts w:ascii="GHEA Grapalat" w:hAnsi="GHEA Grapalat"/>
          <w:lang w:val="hy-AM"/>
        </w:rPr>
        <w:t xml:space="preserve">Համալսարանի 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որակի</w:t>
      </w:r>
      <w:proofErr w:type="spellEnd"/>
      <w:proofErr w:type="gram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ապահովման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r w:rsidR="00A344FD" w:rsidRPr="00B64D78">
        <w:rPr>
          <w:rFonts w:ascii="GHEA Grapalat" w:hAnsi="GHEA Grapalat"/>
          <w:spacing w:val="1"/>
          <w:lang w:val="hy-AM"/>
        </w:rPr>
        <w:t xml:space="preserve">և արտաքին կապերի և լրատվության </w:t>
      </w:r>
      <w:proofErr w:type="spellStart"/>
      <w:r w:rsidRPr="00B64D78">
        <w:rPr>
          <w:rFonts w:ascii="GHEA Grapalat" w:hAnsi="GHEA Grapalat"/>
        </w:rPr>
        <w:t>բաժնի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աշխատակիցների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r w:rsidRPr="00B64D78">
        <w:rPr>
          <w:rFonts w:ascii="GHEA Grapalat" w:hAnsi="GHEA Grapalat"/>
        </w:rPr>
        <w:t>և</w:t>
      </w:r>
      <w:r w:rsidRPr="00B64D78">
        <w:rPr>
          <w:rFonts w:ascii="GHEA Grapalat" w:hAnsi="GHEA Grapalat"/>
          <w:spacing w:val="1"/>
        </w:rPr>
        <w:t xml:space="preserve"> </w:t>
      </w:r>
      <w:r w:rsidRPr="00B64D78">
        <w:rPr>
          <w:rFonts w:ascii="GHEA Grapalat" w:hAnsi="GHEA Grapalat"/>
        </w:rPr>
        <w:t>ԳՊՀ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դասախոսների</w:t>
      </w:r>
      <w:proofErr w:type="spellEnd"/>
      <w:r w:rsidRPr="00B64D78">
        <w:rPr>
          <w:rFonts w:ascii="GHEA Grapalat" w:hAnsi="GHEA Grapalat"/>
        </w:rPr>
        <w:t>,</w:t>
      </w:r>
      <w:r w:rsidRPr="00B64D78">
        <w:rPr>
          <w:rFonts w:ascii="GHEA Grapalat" w:hAnsi="GHEA Grapalat"/>
          <w:spacing w:val="1"/>
        </w:rPr>
        <w:t xml:space="preserve"> </w:t>
      </w:r>
      <w:r w:rsidR="00EE0628" w:rsidRPr="00B64D78">
        <w:rPr>
          <w:rFonts w:ascii="GHEA Grapalat" w:hAnsi="GHEA Grapalat"/>
          <w:lang w:val="hy-AM"/>
        </w:rPr>
        <w:t>ուսանողների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համատեղ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աշխատանքի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արդյունքում</w:t>
      </w:r>
      <w:proofErr w:type="spellEnd"/>
      <w:r w:rsidRPr="00B64D78">
        <w:rPr>
          <w:rFonts w:ascii="GHEA Grapalat" w:hAnsi="GHEA Grapalat"/>
        </w:rPr>
        <w:t>։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Հարցաթերթի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նպատակն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r w:rsidRPr="00B64D78">
        <w:rPr>
          <w:rFonts w:ascii="GHEA Grapalat" w:hAnsi="GHEA Grapalat"/>
        </w:rPr>
        <w:t>է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որակական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r w:rsidRPr="00B64D78">
        <w:rPr>
          <w:rFonts w:ascii="GHEA Grapalat" w:hAnsi="GHEA Grapalat"/>
        </w:rPr>
        <w:t>և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քանակական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տվյալների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հավաքագրումն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ու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վերլուծությունը</w:t>
      </w:r>
      <w:proofErr w:type="spellEnd"/>
      <w:r w:rsidRPr="00B64D78">
        <w:rPr>
          <w:rFonts w:ascii="GHEA Grapalat" w:hAnsi="GHEA Grapalat"/>
        </w:rPr>
        <w:t>,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որը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միտված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r w:rsidRPr="00B64D78">
        <w:rPr>
          <w:rFonts w:ascii="GHEA Grapalat" w:hAnsi="GHEA Grapalat"/>
        </w:rPr>
        <w:t>է</w:t>
      </w:r>
      <w:r w:rsidRPr="00B64D78">
        <w:rPr>
          <w:rFonts w:ascii="GHEA Grapalat" w:hAnsi="GHEA Grapalat"/>
          <w:spacing w:val="1"/>
        </w:rPr>
        <w:t xml:space="preserve"> </w:t>
      </w:r>
      <w:r w:rsidRPr="00B64D78">
        <w:rPr>
          <w:rFonts w:ascii="GHEA Grapalat" w:hAnsi="GHEA Grapalat"/>
        </w:rPr>
        <w:t>ԳՊՀ-</w:t>
      </w:r>
      <w:proofErr w:type="spellStart"/>
      <w:r w:rsidRPr="00B64D78">
        <w:rPr>
          <w:rFonts w:ascii="GHEA Grapalat" w:hAnsi="GHEA Grapalat"/>
        </w:rPr>
        <w:t>ում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կրթության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որակի</w:t>
      </w:r>
      <w:proofErr w:type="spellEnd"/>
      <w:r w:rsidR="008B27FE" w:rsidRPr="00B64D78">
        <w:rPr>
          <w:rFonts w:ascii="GHEA Grapalat" w:hAnsi="GHEA Grapalat"/>
          <w:lang w:val="hy-AM"/>
        </w:rPr>
        <w:t xml:space="preserve"> բարելավմանը</w:t>
      </w:r>
      <w:r w:rsidRPr="00B64D78">
        <w:rPr>
          <w:rFonts w:ascii="GHEA Grapalat" w:hAnsi="GHEA Grapalat"/>
          <w:lang w:val="hy-AM"/>
        </w:rPr>
        <w:t>, դրանով իսկ՝ մասնագետների պատրաստման որակի</w:t>
      </w:r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բարձրացմանը</w:t>
      </w:r>
      <w:proofErr w:type="spellEnd"/>
      <w:r w:rsidRPr="00B64D78">
        <w:rPr>
          <w:rFonts w:ascii="GHEA Grapalat" w:hAnsi="GHEA Grapalat"/>
          <w:lang w:val="hy-AM"/>
        </w:rPr>
        <w:t xml:space="preserve">, </w:t>
      </w:r>
      <w:r w:rsidR="00501866" w:rsidRPr="00B64D78">
        <w:rPr>
          <w:rFonts w:ascii="GHEA Grapalat" w:hAnsi="GHEA Grapalat"/>
          <w:lang w:val="hy-AM"/>
        </w:rPr>
        <w:t>գործատու</w:t>
      </w:r>
      <w:proofErr w:type="spellStart"/>
      <w:r w:rsidRPr="00B64D78">
        <w:rPr>
          <w:rFonts w:ascii="GHEA Grapalat" w:hAnsi="GHEA Grapalat"/>
        </w:rPr>
        <w:t>ների</w:t>
      </w:r>
      <w:proofErr w:type="spellEnd"/>
      <w:r w:rsidRPr="00B64D78">
        <w:rPr>
          <w:rFonts w:ascii="GHEA Grapalat" w:hAnsi="GHEA Grapalat"/>
          <w:spacing w:val="-1"/>
        </w:rPr>
        <w:t xml:space="preserve"> </w:t>
      </w:r>
      <w:proofErr w:type="spellStart"/>
      <w:r w:rsidRPr="00B64D78">
        <w:rPr>
          <w:rFonts w:ascii="GHEA Grapalat" w:hAnsi="GHEA Grapalat"/>
        </w:rPr>
        <w:t>բավարարվածության</w:t>
      </w:r>
      <w:proofErr w:type="spellEnd"/>
      <w:r w:rsidRPr="00B64D78">
        <w:rPr>
          <w:rFonts w:ascii="GHEA Grapalat" w:hAnsi="GHEA Grapalat"/>
          <w:spacing w:val="1"/>
        </w:rPr>
        <w:t xml:space="preserve"> </w:t>
      </w:r>
      <w:proofErr w:type="spellStart"/>
      <w:r w:rsidRPr="00B64D78">
        <w:rPr>
          <w:rFonts w:ascii="GHEA Grapalat" w:hAnsi="GHEA Grapalat"/>
        </w:rPr>
        <w:t>աճին</w:t>
      </w:r>
      <w:proofErr w:type="spellEnd"/>
      <w:r w:rsidRPr="00B64D78">
        <w:rPr>
          <w:rFonts w:ascii="GHEA Grapalat" w:hAnsi="GHEA Grapalat"/>
        </w:rPr>
        <w:t>։</w:t>
      </w:r>
    </w:p>
    <w:p w:rsidR="00125010" w:rsidRPr="00B64D78" w:rsidRDefault="00125010" w:rsidP="009734D9">
      <w:pPr>
        <w:spacing w:after="0" w:line="360" w:lineRule="auto"/>
        <w:ind w:right="195"/>
        <w:jc w:val="both"/>
        <w:rPr>
          <w:rFonts w:ascii="GHEA Grapalat" w:hAnsi="GHEA Grapalat"/>
          <w:sz w:val="24"/>
          <w:szCs w:val="24"/>
          <w:lang w:val="en-US"/>
        </w:rPr>
        <w:sectPr w:rsidR="00125010" w:rsidRPr="00B64D78" w:rsidSect="008E05DB">
          <w:pgSz w:w="11910" w:h="16840"/>
          <w:pgMar w:top="993" w:right="849" w:bottom="2100" w:left="1100" w:header="0" w:footer="1903" w:gutter="0"/>
          <w:cols w:space="720"/>
        </w:sectPr>
      </w:pPr>
    </w:p>
    <w:p w:rsidR="00AA0A78" w:rsidRPr="00B64D78" w:rsidRDefault="00AA0A78" w:rsidP="00AE6F77">
      <w:pPr>
        <w:pStyle w:val="a3"/>
        <w:numPr>
          <w:ilvl w:val="0"/>
          <w:numId w:val="2"/>
        </w:numPr>
        <w:tabs>
          <w:tab w:val="left" w:pos="426"/>
        </w:tabs>
        <w:spacing w:after="0" w:line="360" w:lineRule="auto"/>
        <w:ind w:right="19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lastRenderedPageBreak/>
        <w:t>Գործատուի կողմից  ԳՊՀ</w:t>
      </w:r>
      <w:r w:rsidR="00EE0628" w:rsidRPr="00B64D78">
        <w:rPr>
          <w:rFonts w:ascii="GHEA Grapalat" w:hAnsi="GHEA Grapalat"/>
          <w:b/>
          <w:sz w:val="24"/>
          <w:szCs w:val="24"/>
          <w:lang w:val="hy-AM"/>
        </w:rPr>
        <w:t>-ի ուսանողների</w:t>
      </w:r>
      <w:r w:rsidRPr="00B64D78">
        <w:rPr>
          <w:rFonts w:ascii="GHEA Grapalat" w:hAnsi="GHEA Grapalat"/>
          <w:b/>
          <w:sz w:val="24"/>
          <w:szCs w:val="24"/>
          <w:lang w:val="hy-AM"/>
        </w:rPr>
        <w:t xml:space="preserve"> մասնագիտական</w:t>
      </w:r>
    </w:p>
    <w:p w:rsidR="00AA0A78" w:rsidRPr="00B64D78" w:rsidRDefault="00AA0A78" w:rsidP="009734D9">
      <w:pPr>
        <w:spacing w:after="0" w:line="360" w:lineRule="auto"/>
        <w:ind w:right="19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t>գիտելիքների և կարողությունների գնահատում</w:t>
      </w:r>
    </w:p>
    <w:p w:rsidR="008B27FE" w:rsidRPr="00B64D78" w:rsidRDefault="008B27FE" w:rsidP="008B27FE">
      <w:pPr>
        <w:tabs>
          <w:tab w:val="left" w:pos="851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B27FE" w:rsidRPr="00B64D78" w:rsidRDefault="008B27FE" w:rsidP="008B27FE">
      <w:pPr>
        <w:tabs>
          <w:tab w:val="left" w:pos="851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64D78">
        <w:rPr>
          <w:rFonts w:ascii="GHEA Grapalat" w:hAnsi="GHEA Grapalat"/>
          <w:sz w:val="24"/>
          <w:szCs w:val="24"/>
          <w:lang w:val="hy-AM"/>
        </w:rPr>
        <w:tab/>
      </w:r>
      <w:r w:rsidR="006F4094" w:rsidRPr="00B64D78">
        <w:rPr>
          <w:rFonts w:ascii="GHEA Grapalat" w:hAnsi="GHEA Grapalat"/>
          <w:sz w:val="24"/>
          <w:szCs w:val="24"/>
          <w:lang w:val="hy-AM"/>
        </w:rPr>
        <w:t xml:space="preserve">ԳՊՀ-ի </w:t>
      </w:r>
      <w:r w:rsidR="00EE0628" w:rsidRPr="00B64D78">
        <w:rPr>
          <w:rFonts w:ascii="GHEA Grapalat" w:hAnsi="GHEA Grapalat"/>
          <w:sz w:val="24"/>
          <w:szCs w:val="24"/>
          <w:lang w:val="hy-AM"/>
        </w:rPr>
        <w:t>ուսանող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 պրակտիկանտների</w:t>
      </w:r>
      <w:r w:rsidR="006F4094" w:rsidRPr="00B64D78">
        <w:rPr>
          <w:rFonts w:ascii="GHEA Grapalat" w:hAnsi="GHEA Grapalat"/>
          <w:sz w:val="24"/>
          <w:szCs w:val="24"/>
          <w:lang w:val="hy-AM"/>
        </w:rPr>
        <w:t xml:space="preserve"> մասնագիտական գիտելիքների և կարողությունների </w:t>
      </w:r>
      <w:r w:rsidR="00EC65CD" w:rsidRPr="00B64D78">
        <w:rPr>
          <w:rFonts w:ascii="GHEA Grapalat" w:hAnsi="GHEA Grapalat"/>
          <w:sz w:val="24"/>
          <w:szCs w:val="24"/>
          <w:lang w:val="hy-AM"/>
        </w:rPr>
        <w:t>գնահատման</w:t>
      </w:r>
      <w:r w:rsidR="006B3541" w:rsidRPr="00B64D78">
        <w:rPr>
          <w:rFonts w:ascii="GHEA Grapalat" w:hAnsi="GHEA Grapalat"/>
          <w:sz w:val="24"/>
          <w:szCs w:val="24"/>
          <w:lang w:val="hy-AM"/>
        </w:rPr>
        <w:t xml:space="preserve">  վերաբերյալ հարցմանը</w:t>
      </w:r>
      <w:r w:rsidR="00EC65CD" w:rsidRPr="00B64D78">
        <w:rPr>
          <w:rFonts w:ascii="GHEA Grapalat" w:hAnsi="GHEA Grapalat"/>
          <w:sz w:val="24"/>
          <w:szCs w:val="24"/>
          <w:lang w:val="hy-AM"/>
        </w:rPr>
        <w:t xml:space="preserve"> մասնակցել են թվով </w:t>
      </w:r>
      <w:r w:rsidRPr="00B64D78">
        <w:rPr>
          <w:rFonts w:ascii="GHEA Grapalat" w:hAnsi="GHEA Grapalat"/>
          <w:sz w:val="24"/>
          <w:szCs w:val="24"/>
          <w:lang w:val="hy-AM"/>
        </w:rPr>
        <w:t>4</w:t>
      </w:r>
      <w:r w:rsidR="005E779E">
        <w:rPr>
          <w:rFonts w:ascii="GHEA Grapalat" w:hAnsi="GHEA Grapalat"/>
          <w:sz w:val="24"/>
          <w:szCs w:val="24"/>
          <w:lang w:val="hy-AM"/>
        </w:rPr>
        <w:t>7</w:t>
      </w:r>
      <w:r w:rsidR="00BF54F7" w:rsidRPr="00B64D78">
        <w:rPr>
          <w:rFonts w:ascii="GHEA Grapalat" w:hAnsi="GHEA Grapalat"/>
          <w:sz w:val="24"/>
          <w:szCs w:val="24"/>
          <w:lang w:val="hy-AM"/>
        </w:rPr>
        <w:t xml:space="preserve"> </w:t>
      </w:r>
      <w:r w:rsidR="00EC65CD" w:rsidRPr="00B64D78">
        <w:rPr>
          <w:rFonts w:ascii="GHEA Grapalat" w:hAnsi="GHEA Grapalat"/>
          <w:sz w:val="24"/>
          <w:szCs w:val="24"/>
          <w:lang w:val="hy-AM"/>
        </w:rPr>
        <w:t>գործատուներ</w:t>
      </w:r>
      <w:r w:rsidR="00BF54F7" w:rsidRPr="00B64D78">
        <w:rPr>
          <w:rFonts w:ascii="GHEA Grapalat" w:hAnsi="GHEA Grapalat"/>
          <w:sz w:val="24"/>
          <w:szCs w:val="24"/>
          <w:lang w:val="hy-AM"/>
        </w:rPr>
        <w:t>՝ հետևյալ կազմակերպություններից</w:t>
      </w:r>
      <w:r w:rsidR="00EC65CD" w:rsidRPr="00B64D78">
        <w:rPr>
          <w:rFonts w:ascii="GHEA Grapalat" w:hAnsi="GHEA Grapalat"/>
          <w:sz w:val="24"/>
          <w:szCs w:val="24"/>
          <w:lang w:val="hy-AM"/>
        </w:rPr>
        <w:t>.</w:t>
      </w:r>
    </w:p>
    <w:p w:rsidR="005E779E" w:rsidRP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Գավառի համայնքապետարան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Սևանի համայնքապետարան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Գեղարքունիքի մարզի առաջին ատյանի ընդհանուր իրավասության դատարան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Գավառի քաղաքացիական կացության ակտերի գրանցման սպասարկման կենտրոն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P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Հարկադիր կատարումն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E779E">
        <w:rPr>
          <w:rFonts w:ascii="GHEA Grapalat" w:hAnsi="GHEA Grapalat" w:cs="Sylfaen"/>
          <w:sz w:val="24"/>
          <w:szCs w:val="24"/>
          <w:lang w:val="hy-AM"/>
        </w:rPr>
        <w:t>ապահովող ծառայություն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ՀՀ Պ</w:t>
      </w:r>
      <w:r>
        <w:rPr>
          <w:rFonts w:ascii="GHEA Grapalat" w:hAnsi="GHEA Grapalat" w:cs="Sylfaen"/>
          <w:sz w:val="24"/>
          <w:szCs w:val="24"/>
          <w:lang w:val="hy-AM"/>
        </w:rPr>
        <w:t>Ն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ֆինանսաբյուջետային վարչություն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ՀՀ ՊԵԿ թիվ 10 բաժին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ՀՀ Պ</w:t>
      </w:r>
      <w:r>
        <w:rPr>
          <w:rFonts w:ascii="GHEA Grapalat" w:hAnsi="GHEA Grapalat" w:cs="Sylfaen"/>
          <w:sz w:val="24"/>
          <w:szCs w:val="24"/>
          <w:lang w:val="hy-AM"/>
        </w:rPr>
        <w:t>Ն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ֆինանսաբյուջետային վարչություն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«</w:t>
      </w:r>
      <w:r w:rsidR="0044601A" w:rsidRPr="005E779E">
        <w:rPr>
          <w:rFonts w:ascii="GHEA Grapalat" w:hAnsi="GHEA Grapalat" w:cs="Sylfaen"/>
          <w:sz w:val="24"/>
          <w:szCs w:val="24"/>
          <w:lang w:val="hy-AM"/>
        </w:rPr>
        <w:t>ԱԿԲԱ բանկ</w:t>
      </w:r>
      <w:r w:rsidRPr="005E779E">
        <w:rPr>
          <w:rFonts w:ascii="GHEA Grapalat" w:hAnsi="GHEA Grapalat" w:cs="Sylfaen"/>
          <w:sz w:val="24"/>
          <w:szCs w:val="24"/>
          <w:lang w:val="hy-AM"/>
        </w:rPr>
        <w:t>»</w:t>
      </w:r>
      <w:r w:rsidR="0044601A" w:rsidRPr="005E779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Գավառի մ/ճ,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«ԱԿԲԱ բանկ» Ճամբարակ մ/ճ,</w:t>
      </w:r>
    </w:p>
    <w:p w:rsidR="005E779E" w:rsidRDefault="005E779E" w:rsidP="00C67A5D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</w:t>
      </w:r>
      <w:r w:rsidRPr="005E779E">
        <w:rPr>
          <w:rFonts w:ascii="GHEA Grapalat" w:hAnsi="GHEA Grapalat" w:cs="Sylfaen"/>
          <w:sz w:val="24"/>
          <w:szCs w:val="24"/>
          <w:lang w:val="hy-AM"/>
        </w:rPr>
        <w:t>Ֆաստ բանկ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Գ</w:t>
      </w:r>
      <w:r w:rsidRPr="005E779E">
        <w:rPr>
          <w:rFonts w:ascii="GHEA Grapalat" w:hAnsi="GHEA Grapalat" w:cs="Sylfaen"/>
          <w:sz w:val="24"/>
          <w:szCs w:val="24"/>
          <w:lang w:val="hy-AM"/>
        </w:rPr>
        <w:t>ավառ մ/ճ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Default="005E779E" w:rsidP="00C67A5D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«ԱՐԵԳԱԿ» ունիվերսալ վարկային կազմակերպություն </w:t>
      </w:r>
      <w:r>
        <w:rPr>
          <w:rFonts w:ascii="GHEA Grapalat" w:hAnsi="GHEA Grapalat" w:cs="Sylfaen"/>
          <w:sz w:val="24"/>
          <w:szCs w:val="24"/>
          <w:lang w:val="hy-AM"/>
        </w:rPr>
        <w:t>ՓԲԸ,</w:t>
      </w:r>
    </w:p>
    <w:p w:rsidR="005E779E" w:rsidRDefault="005E779E" w:rsidP="00C67A5D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«ՎՏԲ-Հայաստան բանկ» </w:t>
      </w:r>
      <w:r w:rsidR="0044601A" w:rsidRPr="005E779E">
        <w:rPr>
          <w:rFonts w:ascii="GHEA Grapalat" w:hAnsi="GHEA Grapalat" w:cs="Sylfaen"/>
          <w:sz w:val="24"/>
          <w:szCs w:val="24"/>
          <w:lang w:val="hy-AM"/>
        </w:rPr>
        <w:t>Սևան մ</w:t>
      </w:r>
      <w:r>
        <w:rPr>
          <w:rFonts w:ascii="GHEA Grapalat" w:hAnsi="GHEA Grapalat" w:cs="Sylfaen"/>
          <w:sz w:val="24"/>
          <w:szCs w:val="24"/>
          <w:lang w:val="hy-AM"/>
        </w:rPr>
        <w:t>/ճ,</w:t>
      </w:r>
      <w:r w:rsidR="0044601A" w:rsidRPr="005E779E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E779E" w:rsidRP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«ԱՄԻՕ բանկ» ՓԲԸ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Վաղաշենի մանկապարտեզ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E779E">
        <w:rPr>
          <w:rFonts w:ascii="GHEA Grapalat" w:hAnsi="GHEA Grapalat" w:cs="Sylfaen"/>
          <w:sz w:val="24"/>
          <w:szCs w:val="24"/>
          <w:lang w:val="hy-AM"/>
        </w:rPr>
        <w:t>ՀՈԱԿ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Գավառի ավագ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Գավառի </w:t>
      </w:r>
      <w:r w:rsidRPr="005E779E">
        <w:rPr>
          <w:rFonts w:ascii="GHEA Grapalat" w:hAnsi="GHEA Grapalat" w:cs="Sylfaen"/>
          <w:sz w:val="24"/>
          <w:szCs w:val="24"/>
          <w:lang w:val="hy-AM"/>
        </w:rPr>
        <w:t>Սամվել Քոչարյանցի ան</w:t>
      </w:r>
      <w:r>
        <w:rPr>
          <w:rFonts w:ascii="GHEA Grapalat" w:hAnsi="GHEA Grapalat" w:cs="Sylfaen"/>
          <w:sz w:val="24"/>
          <w:szCs w:val="24"/>
          <w:lang w:val="hy-AM"/>
        </w:rPr>
        <w:t>վան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D21E7">
        <w:rPr>
          <w:rFonts w:ascii="GHEA Grapalat" w:hAnsi="GHEA Grapalat" w:cs="Sylfaen"/>
          <w:sz w:val="24"/>
          <w:szCs w:val="24"/>
          <w:lang w:val="hy-AM"/>
        </w:rPr>
        <w:t xml:space="preserve">թիվ </w:t>
      </w:r>
      <w:r w:rsidRPr="005E779E">
        <w:rPr>
          <w:rFonts w:ascii="GHEA Grapalat" w:hAnsi="GHEA Grapalat" w:cs="Sylfaen"/>
          <w:sz w:val="24"/>
          <w:szCs w:val="24"/>
          <w:lang w:val="hy-AM"/>
        </w:rPr>
        <w:t>1 հիմն</w:t>
      </w:r>
      <w:r>
        <w:rPr>
          <w:rFonts w:ascii="GHEA Grapalat" w:hAnsi="GHEA Grapalat" w:cs="Sylfaen"/>
          <w:sz w:val="24"/>
          <w:szCs w:val="24"/>
          <w:lang w:val="hy-AM"/>
        </w:rPr>
        <w:t>ական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Գավառի Պ</w:t>
      </w:r>
      <w:r>
        <w:rPr>
          <w:rFonts w:ascii="Cambria Math" w:hAnsi="Cambria Math" w:cs="Sylfaen"/>
          <w:sz w:val="24"/>
          <w:szCs w:val="24"/>
          <w:lang w:val="hy-AM"/>
        </w:rPr>
        <w:t>․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Ղանդիլյանի անվան </w:t>
      </w:r>
      <w:r>
        <w:rPr>
          <w:rFonts w:ascii="GHEA Grapalat" w:hAnsi="GHEA Grapalat" w:cs="Sylfaen"/>
          <w:sz w:val="24"/>
          <w:szCs w:val="24"/>
          <w:lang w:val="hy-AM"/>
        </w:rPr>
        <w:t>թիվ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2 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Գավառի թիվ 4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հիմնական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Գավառի Գ</w:t>
      </w:r>
      <w:r>
        <w:rPr>
          <w:rFonts w:ascii="GHEA Grapalat" w:hAnsi="GHEA Grapalat" w:cs="Sylfaen"/>
          <w:sz w:val="24"/>
          <w:szCs w:val="24"/>
          <w:lang w:val="hy-AM"/>
        </w:rPr>
        <w:t>ե</w:t>
      </w:r>
      <w:r w:rsidRPr="005E779E">
        <w:rPr>
          <w:rFonts w:ascii="GHEA Grapalat" w:hAnsi="GHEA Grapalat" w:cs="Sylfaen"/>
          <w:sz w:val="24"/>
          <w:szCs w:val="24"/>
          <w:lang w:val="hy-AM"/>
        </w:rPr>
        <w:t>որգի Մնացականյանի անվան թիվ 7 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Նորատուս գյուղի թիվ 1 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Նորատուսի Ա</w:t>
      </w:r>
      <w:r w:rsidRPr="005E779E">
        <w:rPr>
          <w:rFonts w:ascii="Cambria Math" w:hAnsi="Cambria Math" w:cs="Cambria Math"/>
          <w:sz w:val="24"/>
          <w:szCs w:val="24"/>
          <w:lang w:val="hy-AM"/>
        </w:rPr>
        <w:t>․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Սողոմոնյանի անվան թիվ 2 միջնակարգ դպրոց,</w:t>
      </w:r>
    </w:p>
    <w:p w:rsidR="005E779E" w:rsidRP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Նորատուսի թիվ 3 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lastRenderedPageBreak/>
        <w:t>Սարուխանի թիվ 1 միջնակարգ դպրոց,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Սարուխանի Մ</w:t>
      </w:r>
      <w:r w:rsidRPr="005E779E">
        <w:rPr>
          <w:rFonts w:ascii="Cambria Math" w:hAnsi="Cambria Math" w:cs="Cambria Math"/>
          <w:sz w:val="24"/>
          <w:szCs w:val="24"/>
          <w:lang w:val="hy-AM"/>
        </w:rPr>
        <w:t>․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Խոստեղյանի անվան թիվ 2 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P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Սևանի թիվ 4 հիմնական դպրոց,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Ծովազարդ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 </w:t>
      </w:r>
      <w:r w:rsidRPr="005E779E">
        <w:rPr>
          <w:rFonts w:ascii="GHEA Grapalat" w:hAnsi="GHEA Grapalat" w:cs="Sylfaen"/>
          <w:sz w:val="24"/>
          <w:szCs w:val="24"/>
          <w:lang w:val="hy-AM"/>
        </w:rPr>
        <w:t>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Լճափ</w:t>
      </w:r>
      <w:r>
        <w:rPr>
          <w:rFonts w:ascii="GHEA Grapalat" w:hAnsi="GHEA Grapalat" w:cs="Sylfaen"/>
          <w:sz w:val="24"/>
          <w:szCs w:val="24"/>
          <w:lang w:val="hy-AM"/>
        </w:rPr>
        <w:t>ի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Գեղամավանի Ա</w:t>
      </w:r>
      <w:r w:rsidRPr="005E779E">
        <w:rPr>
          <w:rFonts w:ascii="Cambria Math" w:hAnsi="Cambria Math" w:cs="Cambria Math"/>
          <w:sz w:val="24"/>
          <w:szCs w:val="24"/>
          <w:lang w:val="hy-AM"/>
        </w:rPr>
        <w:t>․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Աբրահամյանի անվան 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Լճաշենի Աշոտ </w:t>
      </w:r>
      <w:r>
        <w:rPr>
          <w:rFonts w:ascii="GHEA Grapalat" w:hAnsi="GHEA Grapalat" w:cs="Sylfaen"/>
          <w:sz w:val="24"/>
          <w:szCs w:val="24"/>
          <w:lang w:val="hy-AM"/>
        </w:rPr>
        <w:t>Տ</w:t>
      </w:r>
      <w:r w:rsidRPr="005E779E">
        <w:rPr>
          <w:rFonts w:ascii="GHEA Grapalat" w:hAnsi="GHEA Grapalat" w:cs="Sylfaen"/>
          <w:sz w:val="24"/>
          <w:szCs w:val="24"/>
          <w:lang w:val="hy-AM"/>
        </w:rPr>
        <w:t>եր</w:t>
      </w:r>
      <w:r>
        <w:rPr>
          <w:rFonts w:ascii="GHEA Grapalat" w:hAnsi="GHEA Grapalat" w:cs="Sylfaen"/>
          <w:sz w:val="24"/>
          <w:szCs w:val="24"/>
          <w:lang w:val="hy-AM"/>
        </w:rPr>
        <w:t>-</w:t>
      </w:r>
      <w:r w:rsidRPr="005E779E">
        <w:rPr>
          <w:rFonts w:ascii="GHEA Grapalat" w:hAnsi="GHEA Grapalat" w:cs="Sylfaen"/>
          <w:sz w:val="24"/>
          <w:szCs w:val="24"/>
          <w:lang w:val="hy-AM"/>
        </w:rPr>
        <w:t>Գրիգորյանի անվան 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Վարսերի Ռ</w:t>
      </w:r>
      <w:r>
        <w:rPr>
          <w:rFonts w:ascii="Cambria Math" w:hAnsi="Cambria Math" w:cs="Sylfaen"/>
          <w:sz w:val="24"/>
          <w:szCs w:val="24"/>
          <w:lang w:val="hy-AM"/>
        </w:rPr>
        <w:t>․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Պետրոսյանի անվան 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Մ</w:t>
      </w:r>
      <w:r w:rsidRPr="005E779E">
        <w:rPr>
          <w:rFonts w:ascii="GHEA Grapalat" w:hAnsi="GHEA Grapalat" w:cs="Sylfaen"/>
          <w:sz w:val="24"/>
          <w:szCs w:val="24"/>
          <w:lang w:val="hy-AM"/>
        </w:rPr>
        <w:t>եծ Մասրիկի 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P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Արտաշատ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 </w:t>
      </w:r>
      <w:r w:rsidRPr="005E779E">
        <w:rPr>
          <w:rFonts w:ascii="GHEA Grapalat" w:hAnsi="GHEA Grapalat" w:cs="Sylfaen"/>
          <w:sz w:val="24"/>
          <w:szCs w:val="24"/>
          <w:lang w:val="hy-AM"/>
        </w:rPr>
        <w:t>Հայկ Կտրակյանի անվան թիվ 3 հիմնական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P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Ճամբարակի թիվ 4-րդ միջնակարգ դպրոց,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Նորաբակի 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P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Դրախտիկ</w:t>
      </w:r>
      <w:r>
        <w:rPr>
          <w:rFonts w:ascii="GHEA Grapalat" w:hAnsi="GHEA Grapalat" w:cs="Sylfaen"/>
          <w:sz w:val="24"/>
          <w:szCs w:val="24"/>
          <w:lang w:val="hy-AM"/>
        </w:rPr>
        <w:t>ի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Վարդենիսի թիվ 4 հիմնական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Երանոսի թիվ 1 միջնակարգ դպրոց,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Կարմիրգյուղ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 </w:t>
      </w:r>
      <w:r w:rsidRPr="005E779E">
        <w:rPr>
          <w:rFonts w:ascii="GHEA Grapalat" w:hAnsi="GHEA Grapalat" w:cs="Sylfaen"/>
          <w:sz w:val="24"/>
          <w:szCs w:val="24"/>
          <w:lang w:val="hy-AM"/>
        </w:rPr>
        <w:t>թիվ 1 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E779E" w:rsidRDefault="0044601A" w:rsidP="00C67A5D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Ինտերնետ </w:t>
      </w:r>
      <w:r w:rsidR="005E779E" w:rsidRPr="005E779E">
        <w:rPr>
          <w:rFonts w:ascii="GHEA Grapalat" w:hAnsi="GHEA Grapalat" w:cs="Sylfaen"/>
          <w:sz w:val="24"/>
          <w:szCs w:val="24"/>
          <w:lang w:val="hy-AM"/>
        </w:rPr>
        <w:t>կ</w:t>
      </w:r>
      <w:r w:rsidRPr="005E779E">
        <w:rPr>
          <w:rFonts w:ascii="GHEA Grapalat" w:hAnsi="GHEA Grapalat" w:cs="Sylfaen"/>
          <w:sz w:val="24"/>
          <w:szCs w:val="24"/>
          <w:lang w:val="hy-AM"/>
        </w:rPr>
        <w:t>ոմունիկացիոն ցանցեր</w:t>
      </w:r>
      <w:r w:rsidR="005E779E" w:rsidRPr="005E779E">
        <w:rPr>
          <w:rFonts w:ascii="GHEA Grapalat" w:hAnsi="GHEA Grapalat" w:cs="Sylfaen"/>
          <w:sz w:val="24"/>
          <w:szCs w:val="24"/>
          <w:lang w:val="hy-AM"/>
        </w:rPr>
        <w:t>,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E779E">
        <w:rPr>
          <w:rFonts w:ascii="GHEA Grapalat" w:hAnsi="GHEA Grapalat" w:cs="Sylfaen"/>
          <w:sz w:val="24"/>
          <w:szCs w:val="24"/>
          <w:lang w:val="hy-AM"/>
        </w:rPr>
        <w:t>Մարտունի համայնքի թիվ 1 կոմունալ սպասարկում և բարեկարգում ՀՈԱԿ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P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«Գազպրոմ Արմենիա» ՓԲԸ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E779E">
        <w:rPr>
          <w:rFonts w:ascii="GHEA Grapalat" w:hAnsi="GHEA Grapalat" w:cs="Sylfaen"/>
          <w:sz w:val="24"/>
          <w:szCs w:val="24"/>
          <w:lang w:val="hy-AM"/>
        </w:rPr>
        <w:t>Սևանի ԳԳՄ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Default="005E779E" w:rsidP="00C67A5D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«Գավառի բժշկական կենտրոն» ՓԲԸ,</w:t>
      </w:r>
    </w:p>
    <w:p w:rsidR="005E779E" w:rsidRP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«Մարտունու բժշկական կենտրոն» ՓԲԸ,</w:t>
      </w:r>
    </w:p>
    <w:p w:rsidR="005E779E" w:rsidRDefault="005E779E" w:rsidP="00C67A5D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</w:t>
      </w:r>
      <w:r w:rsidRPr="005E779E">
        <w:rPr>
          <w:rFonts w:ascii="GHEA Grapalat" w:hAnsi="GHEA Grapalat" w:cs="Sylfaen"/>
          <w:sz w:val="24"/>
          <w:szCs w:val="24"/>
          <w:lang w:val="hy-AM"/>
        </w:rPr>
        <w:t>Սևան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ազգային պարկ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Default="005E779E" w:rsidP="00C67A5D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«</w:t>
      </w:r>
      <w:r w:rsidR="0044601A" w:rsidRPr="005E779E">
        <w:rPr>
          <w:rFonts w:ascii="GHEA Grapalat" w:hAnsi="GHEA Grapalat" w:cs="Sylfaen"/>
          <w:sz w:val="24"/>
          <w:szCs w:val="24"/>
          <w:lang w:val="hy-AM"/>
        </w:rPr>
        <w:t>Ագաթ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  <w:r w:rsidR="0044601A" w:rsidRPr="005E779E">
        <w:rPr>
          <w:rFonts w:ascii="GHEA Grapalat" w:hAnsi="GHEA Grapalat" w:cs="Sylfaen"/>
          <w:sz w:val="24"/>
          <w:szCs w:val="24"/>
          <w:lang w:val="hy-AM"/>
        </w:rPr>
        <w:t xml:space="preserve"> առևտրի կենտրոն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779E" w:rsidRDefault="005E779E" w:rsidP="005E779E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</w:t>
      </w:r>
      <w:r w:rsidRPr="005E779E">
        <w:rPr>
          <w:rFonts w:ascii="GHEA Grapalat" w:hAnsi="GHEA Grapalat" w:cs="Sylfaen"/>
          <w:sz w:val="24"/>
          <w:szCs w:val="24"/>
          <w:lang w:val="hy-AM"/>
        </w:rPr>
        <w:t>Հավատարիմ գործընկեր</w:t>
      </w:r>
      <w:r>
        <w:rPr>
          <w:rFonts w:ascii="Tahoma" w:hAnsi="Tahoma" w:cs="Tahoma"/>
          <w:sz w:val="24"/>
          <w:szCs w:val="24"/>
          <w:lang w:val="hy-AM"/>
        </w:rPr>
        <w:t>»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ՍՊԸ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44601A" w:rsidRPr="005E779E" w:rsidRDefault="005E779E" w:rsidP="00C67A5D">
      <w:pPr>
        <w:pStyle w:val="a3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«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Նոյ </w:t>
      </w:r>
      <w:r>
        <w:rPr>
          <w:rFonts w:ascii="GHEA Grapalat" w:hAnsi="GHEA Grapalat" w:cs="Sylfaen"/>
          <w:sz w:val="24"/>
          <w:szCs w:val="24"/>
          <w:lang w:val="hy-AM"/>
        </w:rPr>
        <w:t>Լ</w:t>
      </w:r>
      <w:r w:rsidRPr="005E779E">
        <w:rPr>
          <w:rFonts w:ascii="GHEA Grapalat" w:hAnsi="GHEA Grapalat" w:cs="Sylfaen"/>
          <w:sz w:val="24"/>
          <w:szCs w:val="24"/>
          <w:lang w:val="hy-AM"/>
        </w:rPr>
        <w:t>ենդ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ՓԲԸ</w:t>
      </w:r>
      <w:r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B37FE8" w:rsidRPr="00B64D78" w:rsidRDefault="001F6978" w:rsidP="00C67A5D">
      <w:pPr>
        <w:tabs>
          <w:tab w:val="left" w:pos="851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64D78">
        <w:rPr>
          <w:rFonts w:ascii="GHEA Grapalat" w:hAnsi="GHEA Grapalat"/>
          <w:sz w:val="24"/>
          <w:szCs w:val="24"/>
          <w:lang w:val="hy-AM"/>
        </w:rPr>
        <w:tab/>
      </w:r>
      <w:r w:rsidR="004030E8" w:rsidRPr="00B64D78">
        <w:rPr>
          <w:rFonts w:ascii="GHEA Grapalat" w:hAnsi="GHEA Grapalat"/>
          <w:sz w:val="24"/>
          <w:szCs w:val="24"/>
          <w:lang w:val="hy-AM"/>
        </w:rPr>
        <w:t>Հարցմանը մասնակից գործատուներ</w:t>
      </w:r>
      <w:r w:rsidR="00497844" w:rsidRPr="00B64D78">
        <w:rPr>
          <w:rFonts w:ascii="GHEA Grapalat" w:hAnsi="GHEA Grapalat"/>
          <w:sz w:val="24"/>
          <w:szCs w:val="24"/>
          <w:lang w:val="hy-AM"/>
        </w:rPr>
        <w:t>ը</w:t>
      </w:r>
      <w:r w:rsidR="004030E8" w:rsidRPr="00B64D78">
        <w:rPr>
          <w:rFonts w:ascii="GHEA Grapalat" w:hAnsi="GHEA Grapalat"/>
          <w:sz w:val="24"/>
          <w:szCs w:val="24"/>
          <w:lang w:val="hy-AM"/>
        </w:rPr>
        <w:t xml:space="preserve"> հիմնականում ներկայացնում </w:t>
      </w:r>
      <w:r w:rsidR="00497844" w:rsidRPr="00B64D78">
        <w:rPr>
          <w:rFonts w:ascii="GHEA Grapalat" w:hAnsi="GHEA Grapalat"/>
          <w:sz w:val="24"/>
          <w:szCs w:val="24"/>
          <w:lang w:val="hy-AM"/>
        </w:rPr>
        <w:t>են</w:t>
      </w:r>
      <w:r w:rsidR="004030E8" w:rsidRPr="00B64D78">
        <w:rPr>
          <w:rFonts w:ascii="GHEA Grapalat" w:hAnsi="GHEA Grapalat"/>
          <w:sz w:val="24"/>
          <w:szCs w:val="24"/>
          <w:lang w:val="hy-AM"/>
        </w:rPr>
        <w:t xml:space="preserve"> Գեղարքունիքի մարզի </w:t>
      </w:r>
      <w:r w:rsidR="00497844" w:rsidRPr="00B64D78">
        <w:rPr>
          <w:rFonts w:ascii="GHEA Grapalat" w:hAnsi="GHEA Grapalat"/>
          <w:sz w:val="24"/>
          <w:szCs w:val="24"/>
          <w:lang w:val="hy-AM"/>
        </w:rPr>
        <w:t>աշխատաշուկան՝</w:t>
      </w:r>
      <w:r w:rsidR="00B37FE8" w:rsidRPr="00B64D78">
        <w:rPr>
          <w:rFonts w:ascii="GHEA Grapalat" w:hAnsi="GHEA Grapalat"/>
          <w:sz w:val="24"/>
          <w:szCs w:val="24"/>
          <w:lang w:val="hy-AM"/>
        </w:rPr>
        <w:t xml:space="preserve"> </w:t>
      </w:r>
      <w:r w:rsidR="00C759EE" w:rsidRPr="00B64D78">
        <w:rPr>
          <w:rFonts w:ascii="GHEA Grapalat" w:hAnsi="GHEA Grapalat"/>
          <w:sz w:val="24"/>
          <w:szCs w:val="24"/>
          <w:lang w:val="hy-AM"/>
        </w:rPr>
        <w:t xml:space="preserve">դպրոցներ,  </w:t>
      </w:r>
      <w:r w:rsidR="009734D9" w:rsidRPr="00B64D78">
        <w:rPr>
          <w:rFonts w:ascii="GHEA Grapalat" w:hAnsi="GHEA Grapalat"/>
          <w:sz w:val="24"/>
          <w:szCs w:val="24"/>
          <w:lang w:val="hy-AM"/>
        </w:rPr>
        <w:t>համայնքապետարաններ</w:t>
      </w:r>
      <w:r w:rsidR="00C025C7" w:rsidRPr="00B64D78">
        <w:rPr>
          <w:rFonts w:ascii="GHEA Grapalat" w:hAnsi="GHEA Grapalat"/>
          <w:sz w:val="24"/>
          <w:szCs w:val="24"/>
          <w:lang w:val="hy-AM"/>
        </w:rPr>
        <w:t xml:space="preserve">, </w:t>
      </w:r>
      <w:r w:rsidR="00497844" w:rsidRPr="00B64D78">
        <w:rPr>
          <w:rFonts w:ascii="GHEA Grapalat" w:hAnsi="GHEA Grapalat"/>
          <w:sz w:val="24"/>
          <w:szCs w:val="24"/>
          <w:lang w:val="hy-AM"/>
        </w:rPr>
        <w:t>բանկ</w:t>
      </w:r>
      <w:r w:rsidR="00501866" w:rsidRPr="00B64D78">
        <w:rPr>
          <w:rFonts w:ascii="GHEA Grapalat" w:hAnsi="GHEA Grapalat"/>
          <w:sz w:val="24"/>
          <w:szCs w:val="24"/>
          <w:lang w:val="hy-AM"/>
        </w:rPr>
        <w:t>եր</w:t>
      </w:r>
      <w:r w:rsidR="006D3277" w:rsidRPr="00B64D78">
        <w:rPr>
          <w:rFonts w:ascii="GHEA Grapalat" w:hAnsi="GHEA Grapalat"/>
          <w:sz w:val="24"/>
          <w:szCs w:val="24"/>
          <w:lang w:val="hy-AM"/>
        </w:rPr>
        <w:t xml:space="preserve">, </w:t>
      </w:r>
      <w:r w:rsidR="005E779E">
        <w:rPr>
          <w:rFonts w:ascii="GHEA Grapalat" w:hAnsi="GHEA Grapalat"/>
          <w:sz w:val="24"/>
          <w:szCs w:val="24"/>
          <w:lang w:val="hy-AM"/>
        </w:rPr>
        <w:t>պետական ծառայողական մարմիններ</w:t>
      </w:r>
      <w:r w:rsidR="009D3F71" w:rsidRPr="00B64D78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501866" w:rsidRPr="00B64D78">
        <w:rPr>
          <w:rFonts w:ascii="GHEA Grapalat" w:hAnsi="GHEA Grapalat"/>
          <w:sz w:val="24"/>
          <w:szCs w:val="24"/>
          <w:lang w:val="hy-AM"/>
        </w:rPr>
        <w:t>այլ կազմակերպություններ,</w:t>
      </w:r>
      <w:r w:rsidR="00497844" w:rsidRPr="00B64D78">
        <w:rPr>
          <w:rFonts w:ascii="GHEA Grapalat" w:hAnsi="GHEA Grapalat"/>
          <w:sz w:val="24"/>
          <w:szCs w:val="24"/>
          <w:lang w:val="hy-AM"/>
        </w:rPr>
        <w:t xml:space="preserve"> ինչը</w:t>
      </w:r>
      <w:r w:rsidR="00B37FE8" w:rsidRPr="00B64D78">
        <w:rPr>
          <w:rFonts w:ascii="GHEA Grapalat" w:hAnsi="GHEA Grapalat"/>
          <w:sz w:val="24"/>
          <w:szCs w:val="24"/>
          <w:lang w:val="hy-AM"/>
        </w:rPr>
        <w:t xml:space="preserve"> </w:t>
      </w:r>
      <w:r w:rsidR="00057446" w:rsidRPr="00B64D78">
        <w:rPr>
          <w:rFonts w:ascii="GHEA Grapalat" w:hAnsi="GHEA Grapalat"/>
          <w:sz w:val="24"/>
          <w:szCs w:val="24"/>
          <w:lang w:val="hy-AM"/>
        </w:rPr>
        <w:t xml:space="preserve">ևս մեկ անգամ </w:t>
      </w:r>
      <w:r w:rsidR="00B37FE8" w:rsidRPr="00B64D78">
        <w:rPr>
          <w:rFonts w:ascii="GHEA Grapalat" w:hAnsi="GHEA Grapalat"/>
          <w:sz w:val="24"/>
          <w:szCs w:val="24"/>
          <w:lang w:val="hy-AM"/>
        </w:rPr>
        <w:t xml:space="preserve">վկայում է, որ </w:t>
      </w:r>
      <w:r w:rsidR="00057446" w:rsidRPr="00B64D78">
        <w:rPr>
          <w:rFonts w:ascii="GHEA Grapalat" w:hAnsi="GHEA Grapalat"/>
          <w:sz w:val="24"/>
          <w:szCs w:val="24"/>
          <w:lang w:val="hy-AM"/>
        </w:rPr>
        <w:t>Գավառի պետական համալսարանը՝ որպես Գեղարքունիքի մարզում գործող միակ պետական բարձրագույն ուսումնական հաստատություն</w:t>
      </w:r>
      <w:r w:rsidR="00BF17F8" w:rsidRPr="00B64D78">
        <w:rPr>
          <w:rFonts w:ascii="GHEA Grapalat" w:hAnsi="GHEA Grapalat"/>
          <w:sz w:val="24"/>
          <w:szCs w:val="24"/>
          <w:lang w:val="hy-AM"/>
        </w:rPr>
        <w:t>,</w:t>
      </w:r>
      <w:r w:rsidR="00B37FE8" w:rsidRPr="00B64D78">
        <w:rPr>
          <w:rFonts w:ascii="GHEA Grapalat" w:hAnsi="GHEA Grapalat"/>
          <w:sz w:val="24"/>
          <w:szCs w:val="24"/>
          <w:lang w:val="hy-AM"/>
        </w:rPr>
        <w:t xml:space="preserve"> </w:t>
      </w:r>
      <w:r w:rsidR="00BF17F8" w:rsidRPr="00B64D78">
        <w:rPr>
          <w:rFonts w:ascii="GHEA Grapalat" w:hAnsi="GHEA Grapalat"/>
          <w:sz w:val="24"/>
          <w:szCs w:val="24"/>
          <w:lang w:val="hy-AM"/>
        </w:rPr>
        <w:t>իր հնգամյա</w:t>
      </w:r>
      <w:r w:rsidR="00122A31" w:rsidRPr="00B64D78">
        <w:rPr>
          <w:rFonts w:ascii="GHEA Grapalat" w:hAnsi="GHEA Grapalat"/>
          <w:sz w:val="24"/>
          <w:szCs w:val="24"/>
          <w:lang w:val="hy-AM"/>
        </w:rPr>
        <w:t xml:space="preserve"> (2023</w:t>
      </w:r>
      <w:r w:rsidR="00BF17F8" w:rsidRPr="00B64D78">
        <w:rPr>
          <w:rFonts w:ascii="GHEA Grapalat" w:hAnsi="GHEA Grapalat"/>
          <w:sz w:val="24"/>
          <w:szCs w:val="24"/>
          <w:lang w:val="hy-AM"/>
        </w:rPr>
        <w:t>-202</w:t>
      </w:r>
      <w:r w:rsidR="00122A31" w:rsidRPr="00B64D78">
        <w:rPr>
          <w:rFonts w:ascii="GHEA Grapalat" w:hAnsi="GHEA Grapalat"/>
          <w:sz w:val="24"/>
          <w:szCs w:val="24"/>
          <w:lang w:val="hy-AM"/>
        </w:rPr>
        <w:t>7</w:t>
      </w:r>
      <w:r w:rsidR="00BF17F8" w:rsidRPr="00B64D78">
        <w:rPr>
          <w:rFonts w:ascii="GHEA Grapalat" w:hAnsi="GHEA Grapalat"/>
          <w:sz w:val="24"/>
          <w:szCs w:val="24"/>
          <w:lang w:val="hy-AM"/>
        </w:rPr>
        <w:t>թթ</w:t>
      </w:r>
      <w:r w:rsidR="00BF17F8"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="00BF17F8" w:rsidRPr="00B64D78">
        <w:rPr>
          <w:rFonts w:ascii="GHEA Grapalat" w:hAnsi="GHEA Grapalat"/>
          <w:sz w:val="24"/>
          <w:szCs w:val="24"/>
          <w:lang w:val="hy-AM"/>
        </w:rPr>
        <w:t xml:space="preserve">) </w:t>
      </w:r>
      <w:r w:rsidR="00BF17F8" w:rsidRPr="00B64D78">
        <w:rPr>
          <w:rFonts w:ascii="GHEA Grapalat" w:hAnsi="GHEA Grapalat"/>
          <w:sz w:val="24"/>
          <w:szCs w:val="24"/>
          <w:lang w:val="hy-AM"/>
        </w:rPr>
        <w:lastRenderedPageBreak/>
        <w:t>ռազմավարական ծրագր</w:t>
      </w:r>
      <w:r w:rsidR="00057446" w:rsidRPr="00B64D78">
        <w:rPr>
          <w:rFonts w:ascii="GHEA Grapalat" w:hAnsi="GHEA Grapalat"/>
          <w:sz w:val="24"/>
          <w:szCs w:val="24"/>
          <w:lang w:val="hy-AM"/>
        </w:rPr>
        <w:t>ում ամրագրված առաքելությ</w:t>
      </w:r>
      <w:r w:rsidR="00984A27" w:rsidRPr="00B64D78">
        <w:rPr>
          <w:rFonts w:ascii="GHEA Grapalat" w:hAnsi="GHEA Grapalat"/>
          <w:sz w:val="24"/>
          <w:szCs w:val="24"/>
          <w:lang w:val="hy-AM"/>
        </w:rPr>
        <w:t>անը հավատարիմ</w:t>
      </w:r>
      <w:r w:rsidRPr="00B64D78">
        <w:rPr>
          <w:rFonts w:ascii="GHEA Grapalat" w:hAnsi="GHEA Grapalat"/>
          <w:sz w:val="24"/>
          <w:szCs w:val="24"/>
          <w:lang w:val="hy-AM"/>
        </w:rPr>
        <w:t>,</w:t>
      </w:r>
      <w:r w:rsidR="00BF17F8" w:rsidRPr="00B64D78">
        <w:rPr>
          <w:rFonts w:ascii="GHEA Grapalat" w:hAnsi="GHEA Grapalat"/>
          <w:sz w:val="24"/>
          <w:szCs w:val="24"/>
          <w:lang w:val="hy-AM"/>
        </w:rPr>
        <w:t xml:space="preserve"> </w:t>
      </w:r>
      <w:r w:rsidR="00984A27" w:rsidRPr="00B64D78">
        <w:rPr>
          <w:rFonts w:ascii="GHEA Grapalat" w:hAnsi="GHEA Grapalat"/>
          <w:sz w:val="24"/>
          <w:szCs w:val="24"/>
          <w:lang w:val="hy-AM"/>
        </w:rPr>
        <w:t>բակալավրի և մագիստրոսի որակավորմամբ մրցունակ մասնագետների պատրաստումը կազմակերպում է մարզի առանձնահատկությունների և աշխատաշուկայի պահանջների հաշվառմամբ</w:t>
      </w:r>
      <w:r w:rsidR="00E94110" w:rsidRPr="00B64D78">
        <w:rPr>
          <w:rFonts w:ascii="GHEA Grapalat" w:hAnsi="GHEA Grapalat"/>
          <w:sz w:val="24"/>
          <w:szCs w:val="24"/>
          <w:lang w:val="hy-AM"/>
        </w:rPr>
        <w:t>։</w:t>
      </w:r>
    </w:p>
    <w:p w:rsidR="00C759EE" w:rsidRPr="00B64D78" w:rsidRDefault="00C759EE" w:rsidP="00C67A5D">
      <w:pPr>
        <w:tabs>
          <w:tab w:val="left" w:pos="851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A1478A" w:rsidRPr="00B64D78" w:rsidRDefault="00FB265D" w:rsidP="009734D9">
      <w:pPr>
        <w:pStyle w:val="a3"/>
        <w:tabs>
          <w:tab w:val="left" w:pos="284"/>
        </w:tabs>
        <w:spacing w:after="0" w:line="360" w:lineRule="auto"/>
        <w:ind w:left="0" w:right="195"/>
        <w:jc w:val="both"/>
        <w:rPr>
          <w:rFonts w:ascii="GHEA Grapalat" w:eastAsia="MS Mincho" w:hAnsi="GHEA Grapalat" w:cs="Times New Roman"/>
          <w:b/>
          <w:sz w:val="24"/>
          <w:szCs w:val="24"/>
          <w:lang w:val="hy-AM"/>
        </w:rPr>
      </w:pPr>
      <w:r w:rsidRPr="00B64D78">
        <w:rPr>
          <w:rFonts w:ascii="GHEA Grapalat" w:hAnsi="GHEA Grapalat" w:cs="Arial"/>
          <w:b/>
          <w:bCs/>
          <w:spacing w:val="2"/>
          <w:sz w:val="24"/>
          <w:szCs w:val="24"/>
          <w:shd w:val="clear" w:color="auto" w:fill="FFFFFF"/>
          <w:lang w:val="hy-AM"/>
        </w:rPr>
        <w:t>Խնդրում ենք գնահատեք</w:t>
      </w:r>
      <w:r w:rsidRPr="00B64D78">
        <w:rPr>
          <w:rFonts w:ascii="Calibri" w:hAnsi="Calibri" w:cs="Calibri"/>
          <w:b/>
          <w:bCs/>
          <w:spacing w:val="2"/>
          <w:sz w:val="24"/>
          <w:szCs w:val="24"/>
          <w:shd w:val="clear" w:color="auto" w:fill="FFFFFF"/>
          <w:lang w:val="hy-AM"/>
        </w:rPr>
        <w:t> </w:t>
      </w:r>
      <w:r w:rsidRPr="00B64D78">
        <w:rPr>
          <w:rFonts w:ascii="GHEA Grapalat" w:hAnsi="GHEA Grapalat" w:cs="Arial"/>
          <w:b/>
          <w:bCs/>
          <w:spacing w:val="2"/>
          <w:sz w:val="24"/>
          <w:szCs w:val="24"/>
          <w:shd w:val="clear" w:color="auto" w:fill="FFFFFF"/>
          <w:lang w:val="hy-AM"/>
        </w:rPr>
        <w:t>ԳՊՀ</w:t>
      </w:r>
      <w:r w:rsidRPr="00B64D78">
        <w:rPr>
          <w:rFonts w:ascii="Calibri" w:hAnsi="Calibri" w:cs="Calibri"/>
          <w:b/>
          <w:bCs/>
          <w:spacing w:val="2"/>
          <w:sz w:val="24"/>
          <w:szCs w:val="24"/>
          <w:shd w:val="clear" w:color="auto" w:fill="FFFFFF"/>
          <w:lang w:val="hy-AM"/>
        </w:rPr>
        <w:t> </w:t>
      </w:r>
      <w:r w:rsidRPr="00B64D78">
        <w:rPr>
          <w:rFonts w:ascii="GHEA Grapalat" w:hAnsi="GHEA Grapalat" w:cs="Arial"/>
          <w:b/>
          <w:bCs/>
          <w:spacing w:val="2"/>
          <w:sz w:val="24"/>
          <w:szCs w:val="24"/>
          <w:shd w:val="clear" w:color="auto" w:fill="FFFFFF"/>
          <w:lang w:val="hy-AM"/>
        </w:rPr>
        <w:t>պրակտիկանտի(ների)</w:t>
      </w:r>
    </w:p>
    <w:p w:rsidR="00FB265D" w:rsidRPr="00B64D78" w:rsidRDefault="00FB265D" w:rsidP="009734D9">
      <w:pPr>
        <w:pStyle w:val="a3"/>
        <w:tabs>
          <w:tab w:val="left" w:pos="284"/>
        </w:tabs>
        <w:spacing w:after="0" w:line="360" w:lineRule="auto"/>
        <w:ind w:left="0" w:right="195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3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1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Մասնագիտական տեսական գիտելիքները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</w:p>
    <w:p w:rsidR="00AA6FC6" w:rsidRDefault="005301E2" w:rsidP="009734D9">
      <w:pPr>
        <w:pStyle w:val="a3"/>
        <w:spacing w:after="0" w:line="360" w:lineRule="auto"/>
        <w:ind w:left="567" w:right="195"/>
        <w:jc w:val="right"/>
        <w:rPr>
          <w:rFonts w:ascii="Cambria Math" w:hAnsi="Cambria Math" w:cs="Cambria Math"/>
          <w:b/>
          <w:sz w:val="24"/>
          <w:szCs w:val="24"/>
          <w:lang w:val="hy-AM"/>
        </w:rPr>
      </w:pPr>
      <w:r w:rsidRPr="00B64D78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="00AA6FC6" w:rsidRPr="00B64D78">
        <w:rPr>
          <w:rFonts w:ascii="GHEA Grapalat" w:hAnsi="GHEA Grapalat"/>
          <w:b/>
          <w:sz w:val="24"/>
          <w:szCs w:val="24"/>
          <w:lang w:val="hy-AM"/>
        </w:rPr>
        <w:t>Գծապատկեր 1</w:t>
      </w:r>
      <w:r w:rsidR="00EC5CEA" w:rsidRPr="00B64D78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5F0435" w:rsidRDefault="00F211F8" w:rsidP="009734D9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5478780" cy="2978674"/>
            <wp:effectExtent l="0" t="0" r="7620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29786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0435" w:rsidRPr="00B64D78" w:rsidRDefault="005F0435" w:rsidP="009734D9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396225" w:rsidRPr="00B64D78" w:rsidRDefault="00396225" w:rsidP="009734D9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EE0628" w:rsidRPr="00B64D78" w:rsidRDefault="00EE0628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E0628" w:rsidRPr="00B64D78" w:rsidRDefault="00EE0628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E0628" w:rsidRPr="00B64D78" w:rsidRDefault="00EE0628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E0628" w:rsidRPr="00B64D78" w:rsidRDefault="00EE0628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E0628" w:rsidRPr="00B64D78" w:rsidRDefault="00EE0628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94110" w:rsidRPr="00B64D78" w:rsidRDefault="00E94110" w:rsidP="00B64D78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5F0435" w:rsidRDefault="005F0435" w:rsidP="00D060DC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D7379" w:rsidRDefault="00D060DC" w:rsidP="00D060D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Հարցվողների  </w:t>
      </w:r>
      <w:r w:rsidR="005F0435">
        <w:rPr>
          <w:rFonts w:ascii="GHEA Grapalat" w:hAnsi="GHEA Grapalat" w:cs="Sylfaen"/>
          <w:sz w:val="24"/>
          <w:szCs w:val="24"/>
          <w:lang w:val="hy-AM"/>
        </w:rPr>
        <w:t>53</w:t>
      </w:r>
      <w:r w:rsidRPr="00B64D78">
        <w:rPr>
          <w:rFonts w:ascii="GHEA Grapalat" w:hAnsi="GHEA Grapalat" w:cs="Sylfaen"/>
          <w:sz w:val="24"/>
          <w:szCs w:val="24"/>
          <w:lang w:val="hy-AM"/>
        </w:rPr>
        <w:t>.</w:t>
      </w:r>
      <w:r w:rsidR="005F0435">
        <w:rPr>
          <w:rFonts w:ascii="GHEA Grapalat" w:hAnsi="GHEA Grapalat" w:cs="Sylfaen"/>
          <w:sz w:val="24"/>
          <w:szCs w:val="24"/>
          <w:lang w:val="hy-AM"/>
        </w:rPr>
        <w:t>4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%-ը </w:t>
      </w:r>
      <w:r w:rsidR="00C759EE" w:rsidRPr="00B64D78">
        <w:rPr>
          <w:rFonts w:ascii="GHEA Grapalat" w:hAnsi="GHEA Grapalat" w:cs="Sylfaen"/>
          <w:sz w:val="24"/>
          <w:szCs w:val="24"/>
          <w:lang w:val="hy-AM"/>
        </w:rPr>
        <w:t>ԳՊՀ պրակտիկանտների մասնագիտական տեսական գիտելիքների պաշարը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759EE" w:rsidRPr="00B64D78">
        <w:rPr>
          <w:rFonts w:ascii="GHEA Grapalat" w:hAnsi="GHEA Grapalat" w:cs="Sylfaen"/>
          <w:sz w:val="24"/>
          <w:szCs w:val="24"/>
          <w:lang w:val="hy-AM"/>
        </w:rPr>
        <w:t>գնահատել է</w:t>
      </w:r>
      <w:r w:rsidRPr="00B64D78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B64D78">
        <w:rPr>
          <w:rFonts w:ascii="GHEA Grapalat" w:hAnsi="GHEA Grapalat" w:cs="Sylfaen"/>
          <w:sz w:val="24"/>
          <w:szCs w:val="24"/>
          <w:lang w:val="hy-AM"/>
        </w:rPr>
        <w:t>«</w:t>
      </w:r>
      <w:r w:rsidRPr="00B64D78">
        <w:rPr>
          <w:rFonts w:ascii="GHEA Grapalat" w:hAnsi="GHEA Grapalat"/>
          <w:sz w:val="24"/>
          <w:szCs w:val="24"/>
          <w:lang w:val="hy-AM"/>
        </w:rPr>
        <w:t>գերազանց»</w:t>
      </w:r>
      <w:r w:rsidR="00C759EE" w:rsidRPr="00B64D78">
        <w:rPr>
          <w:rFonts w:ascii="GHEA Grapalat" w:hAnsi="GHEA Grapalat"/>
          <w:sz w:val="24"/>
          <w:szCs w:val="24"/>
          <w:lang w:val="hy-AM"/>
        </w:rPr>
        <w:t xml:space="preserve">, հետևաբար՝ կարծում են, որ 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ԳՊՀ </w:t>
      </w:r>
      <w:r w:rsidR="001F6978" w:rsidRPr="00B64D78">
        <w:rPr>
          <w:rFonts w:ascii="GHEA Grapalat" w:hAnsi="GHEA Grapalat"/>
          <w:sz w:val="24"/>
          <w:szCs w:val="24"/>
          <w:lang w:val="hy-AM"/>
        </w:rPr>
        <w:t xml:space="preserve">ուսանողները 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հիանալի տիրապետում են իրենց մասնագիտությանը, ունեն անհրաժեշտ գիտելիք, կարողություն, հմտություն։ </w:t>
      </w:r>
      <w:r w:rsidR="005F0435">
        <w:rPr>
          <w:rFonts w:ascii="GHEA Grapalat" w:hAnsi="GHEA Grapalat"/>
          <w:sz w:val="24"/>
          <w:szCs w:val="24"/>
          <w:lang w:val="hy-AM"/>
        </w:rPr>
        <w:t>45</w:t>
      </w:r>
      <w:r w:rsidRPr="00B64D78">
        <w:rPr>
          <w:rFonts w:ascii="GHEA Grapalat" w:hAnsi="GHEA Grapalat"/>
          <w:sz w:val="24"/>
          <w:szCs w:val="24"/>
          <w:lang w:val="hy-AM"/>
        </w:rPr>
        <w:t>,</w:t>
      </w:r>
      <w:r w:rsidR="005F0435">
        <w:rPr>
          <w:rFonts w:ascii="GHEA Grapalat" w:hAnsi="GHEA Grapalat"/>
          <w:sz w:val="24"/>
          <w:szCs w:val="24"/>
          <w:lang w:val="hy-AM"/>
        </w:rPr>
        <w:t>2</w:t>
      </w:r>
      <w:r w:rsidRPr="00B64D78">
        <w:rPr>
          <w:rFonts w:ascii="GHEA Grapalat" w:hAnsi="GHEA Grapalat" w:cs="Sylfaen"/>
          <w:sz w:val="24"/>
          <w:szCs w:val="24"/>
          <w:lang w:val="hy-AM"/>
        </w:rPr>
        <w:t>%-ը</w:t>
      </w:r>
      <w:r w:rsidR="00C759EE" w:rsidRPr="00B64D78">
        <w:rPr>
          <w:rFonts w:ascii="GHEA Grapalat" w:hAnsi="GHEA Grapalat" w:cs="Sylfaen"/>
          <w:sz w:val="24"/>
          <w:szCs w:val="24"/>
          <w:lang w:val="hy-AM"/>
        </w:rPr>
        <w:t xml:space="preserve">՝ </w:t>
      </w:r>
      <w:r w:rsidRPr="00B64D78">
        <w:rPr>
          <w:rFonts w:ascii="GHEA Grapalat" w:hAnsi="GHEA Grapalat" w:cs="Sylfaen"/>
          <w:sz w:val="24"/>
          <w:szCs w:val="24"/>
          <w:lang w:val="hy-AM"/>
        </w:rPr>
        <w:t>«</w:t>
      </w:r>
      <w:r w:rsidRPr="00B64D78">
        <w:rPr>
          <w:rFonts w:ascii="GHEA Grapalat" w:hAnsi="GHEA Grapalat"/>
          <w:sz w:val="24"/>
          <w:szCs w:val="24"/>
          <w:lang w:val="hy-AM"/>
        </w:rPr>
        <w:t>լավ»</w:t>
      </w:r>
      <w:r w:rsidR="00C759EE" w:rsidRPr="00B64D78">
        <w:rPr>
          <w:rFonts w:ascii="GHEA Grapalat" w:hAnsi="GHEA Grapalat"/>
          <w:sz w:val="24"/>
          <w:szCs w:val="24"/>
          <w:lang w:val="hy-AM"/>
        </w:rPr>
        <w:t>՝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 ԳՊՀ </w:t>
      </w:r>
      <w:r w:rsidR="001F6978" w:rsidRPr="00B64D78">
        <w:rPr>
          <w:rFonts w:ascii="GHEA Grapalat" w:hAnsi="GHEA Grapalat"/>
          <w:sz w:val="24"/>
          <w:szCs w:val="24"/>
          <w:lang w:val="hy-AM"/>
        </w:rPr>
        <w:t>ուսանողները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 լավ տիրապետում են իրենց մասնագիտությանը, սակայն որոշակի գործնական հմտությունների ձեռքբերման կարիք ունեն։ </w:t>
      </w:r>
      <w:r w:rsidR="005F0435">
        <w:rPr>
          <w:rFonts w:ascii="GHEA Grapalat" w:hAnsi="GHEA Grapalat"/>
          <w:sz w:val="24"/>
          <w:szCs w:val="24"/>
          <w:lang w:val="hy-AM"/>
        </w:rPr>
        <w:t>1,4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%-ը </w:t>
      </w:r>
      <w:r w:rsidR="005E1B70" w:rsidRPr="00B64D78">
        <w:rPr>
          <w:rFonts w:ascii="GHEA Grapalat" w:hAnsi="GHEA Grapalat" w:cs="Sylfaen"/>
          <w:sz w:val="24"/>
          <w:szCs w:val="24"/>
          <w:lang w:val="hy-AM"/>
        </w:rPr>
        <w:t>/</w:t>
      </w:r>
      <w:r w:rsidR="005F0435">
        <w:rPr>
          <w:rFonts w:ascii="GHEA Grapalat" w:hAnsi="GHEA Grapalat" w:cs="Sylfaen"/>
          <w:sz w:val="24"/>
          <w:szCs w:val="24"/>
          <w:lang w:val="hy-AM"/>
        </w:rPr>
        <w:t>1</w:t>
      </w:r>
      <w:r w:rsidR="000B75E7" w:rsidRPr="00B64D78">
        <w:rPr>
          <w:rFonts w:ascii="GHEA Grapalat" w:hAnsi="GHEA Grapalat" w:cs="Sylfaen"/>
          <w:sz w:val="24"/>
          <w:szCs w:val="24"/>
          <w:lang w:val="hy-AM"/>
        </w:rPr>
        <w:t xml:space="preserve"> գործատու</w:t>
      </w:r>
      <w:r w:rsidR="005E1B70" w:rsidRPr="00B64D78">
        <w:rPr>
          <w:rFonts w:ascii="GHEA Grapalat" w:hAnsi="GHEA Grapalat" w:cs="Sylfaen"/>
          <w:sz w:val="24"/>
          <w:szCs w:val="24"/>
          <w:lang w:val="hy-AM"/>
        </w:rPr>
        <w:t>/</w:t>
      </w:r>
      <w:r w:rsidR="000B75E7" w:rsidRPr="00B64D7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E1B70" w:rsidRPr="00B64D78">
        <w:rPr>
          <w:rFonts w:ascii="GHEA Grapalat" w:hAnsi="GHEA Grapalat" w:cs="Sylfaen"/>
          <w:sz w:val="24"/>
          <w:szCs w:val="24"/>
          <w:lang w:val="hy-AM"/>
        </w:rPr>
        <w:t>նշել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է «</w:t>
      </w:r>
      <w:r w:rsidRPr="00B64D78">
        <w:rPr>
          <w:rFonts w:ascii="GHEA Grapalat" w:hAnsi="GHEA Grapalat"/>
          <w:sz w:val="24"/>
          <w:szCs w:val="24"/>
          <w:lang w:val="hy-AM"/>
        </w:rPr>
        <w:t>բավարար» պատասխան</w:t>
      </w:r>
      <w:r w:rsidR="005E1B70" w:rsidRPr="00B64D78">
        <w:rPr>
          <w:rFonts w:ascii="GHEA Grapalat" w:hAnsi="GHEA Grapalat"/>
          <w:sz w:val="24"/>
          <w:szCs w:val="24"/>
          <w:lang w:val="hy-AM"/>
        </w:rPr>
        <w:t xml:space="preserve">։ </w:t>
      </w:r>
    </w:p>
    <w:p w:rsidR="00172E03" w:rsidRPr="00B64D78" w:rsidRDefault="005F0435" w:rsidP="00D060DC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="005E1B70" w:rsidRPr="00B64D78">
        <w:rPr>
          <w:rFonts w:ascii="GHEA Grapalat" w:hAnsi="GHEA Grapalat"/>
          <w:sz w:val="24"/>
          <w:szCs w:val="24"/>
          <w:lang w:val="hy-AM"/>
        </w:rPr>
        <w:t>Բավարար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="005E1B70" w:rsidRPr="00B64D7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պատասխան</w:t>
      </w:r>
      <w:r w:rsidR="005E1B70" w:rsidRPr="00B64D78">
        <w:rPr>
          <w:rFonts w:ascii="GHEA Grapalat" w:hAnsi="GHEA Grapalat"/>
          <w:sz w:val="24"/>
          <w:szCs w:val="24"/>
          <w:lang w:val="hy-AM"/>
        </w:rPr>
        <w:t xml:space="preserve"> նշել </w:t>
      </w:r>
      <w:r>
        <w:rPr>
          <w:rFonts w:ascii="GHEA Grapalat" w:hAnsi="GHEA Grapalat"/>
          <w:sz w:val="24"/>
          <w:szCs w:val="24"/>
          <w:lang w:val="hy-AM"/>
        </w:rPr>
        <w:t xml:space="preserve">է </w:t>
      </w:r>
      <w:r w:rsidRPr="005E779E">
        <w:rPr>
          <w:rFonts w:ascii="GHEA Grapalat" w:hAnsi="GHEA Grapalat" w:cs="Sylfaen"/>
          <w:sz w:val="24"/>
          <w:szCs w:val="24"/>
          <w:lang w:val="hy-AM"/>
        </w:rPr>
        <w:t>Մարտունի համայնքի թիվ 1 կոմունալ սպասարկում և բարեկարգում ՀՈԱԿ</w:t>
      </w:r>
      <w:r>
        <w:rPr>
          <w:rFonts w:ascii="GHEA Grapalat" w:hAnsi="GHEA Grapalat" w:cs="Sylfaen"/>
          <w:sz w:val="24"/>
          <w:szCs w:val="24"/>
          <w:lang w:val="hy-AM"/>
        </w:rPr>
        <w:t>-ը</w:t>
      </w:r>
      <w:r w:rsidR="009D7379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EF16BB" w:rsidRPr="00B64D78" w:rsidRDefault="00E94110" w:rsidP="00E94110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B64D78">
        <w:rPr>
          <w:rFonts w:ascii="GHEA Grapalat" w:hAnsi="GHEA Grapalat"/>
          <w:sz w:val="24"/>
          <w:szCs w:val="24"/>
          <w:lang w:val="hy-AM"/>
        </w:rPr>
        <w:t>Հարցին ի պատասխան</w:t>
      </w:r>
      <w:r w:rsidR="00D060DC" w:rsidRPr="00B64D78">
        <w:rPr>
          <w:rFonts w:ascii="GHEA Grapalat" w:hAnsi="GHEA Grapalat"/>
          <w:sz w:val="24"/>
          <w:szCs w:val="24"/>
          <w:lang w:val="hy-AM"/>
        </w:rPr>
        <w:t xml:space="preserve"> «անբավարար» պատասխան չի գրանցվել։</w:t>
      </w:r>
    </w:p>
    <w:p w:rsidR="00EF16BB" w:rsidRDefault="00EF16BB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9D7379" w:rsidRPr="00B64D78" w:rsidRDefault="009D7379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EE0628" w:rsidRPr="00B64D78" w:rsidRDefault="00FB265D" w:rsidP="00C025C7">
      <w:pPr>
        <w:spacing w:after="0" w:line="360" w:lineRule="auto"/>
        <w:jc w:val="both"/>
        <w:rPr>
          <w:rFonts w:ascii="GHEA Grapalat" w:hAnsi="GHEA Grapalat" w:cs="Cambria Math"/>
          <w:b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lastRenderedPageBreak/>
        <w:t>3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2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Մասնագիտական գործնական հմտությունները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</w:p>
    <w:p w:rsidR="00FB265D" w:rsidRPr="00B64D78" w:rsidRDefault="00FB265D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t>Գծապատկեր 2</w:t>
      </w:r>
      <w:r w:rsidRPr="00B64D78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0B75E7" w:rsidRPr="00B64D78" w:rsidRDefault="005F0435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53340</wp:posOffset>
            </wp:positionV>
            <wp:extent cx="5673725" cy="2933700"/>
            <wp:effectExtent l="0" t="0" r="3175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372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7379" w:rsidRDefault="005F0435" w:rsidP="005F0435">
      <w:pPr>
        <w:tabs>
          <w:tab w:val="left" w:pos="851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MS Mincho" w:hAnsi="GHEA Grapalat" w:cs="Courier New"/>
          <w:sz w:val="24"/>
          <w:szCs w:val="24"/>
          <w:lang w:val="hy-AM"/>
        </w:rPr>
        <w:tab/>
      </w:r>
      <w:r w:rsidR="00EF16BB" w:rsidRPr="005F0435">
        <w:rPr>
          <w:rFonts w:ascii="GHEA Grapalat" w:eastAsia="MS Mincho" w:hAnsi="GHEA Grapalat" w:cs="Courier New"/>
          <w:sz w:val="24"/>
          <w:szCs w:val="24"/>
          <w:lang w:val="hy-AM"/>
        </w:rPr>
        <w:t>Հ</w:t>
      </w:r>
      <w:r w:rsidR="000B75E7" w:rsidRPr="005F0435">
        <w:rPr>
          <w:rFonts w:ascii="GHEA Grapalat" w:eastAsia="MS Mincho" w:hAnsi="GHEA Grapalat" w:cs="Courier New"/>
          <w:sz w:val="24"/>
          <w:szCs w:val="24"/>
          <w:lang w:val="hy-AM"/>
        </w:rPr>
        <w:t xml:space="preserve">արցվողների </w:t>
      </w:r>
      <w:r w:rsidRPr="005F0435">
        <w:rPr>
          <w:rFonts w:ascii="GHEA Grapalat" w:hAnsi="GHEA Grapalat" w:cs="Sylfaen"/>
          <w:sz w:val="24"/>
          <w:szCs w:val="24"/>
          <w:lang w:val="hy-AM"/>
        </w:rPr>
        <w:t>41,1</w:t>
      </w:r>
      <w:r w:rsidR="000B75E7" w:rsidRPr="005F0435">
        <w:rPr>
          <w:rFonts w:ascii="GHEA Grapalat" w:hAnsi="GHEA Grapalat" w:cs="Sylfaen"/>
          <w:sz w:val="24"/>
          <w:szCs w:val="24"/>
          <w:lang w:val="hy-AM"/>
        </w:rPr>
        <w:t>%-ը</w:t>
      </w:r>
      <w:r w:rsidR="00D426BF" w:rsidRPr="005F0435">
        <w:rPr>
          <w:rFonts w:ascii="GHEA Grapalat" w:hAnsi="GHEA Grapalat" w:cs="Sylfaen"/>
          <w:sz w:val="24"/>
          <w:szCs w:val="24"/>
          <w:lang w:val="hy-AM"/>
        </w:rPr>
        <w:t xml:space="preserve"> ԳՊՀ պրակտիկանտների</w:t>
      </w:r>
      <w:r w:rsidR="000B75E7" w:rsidRPr="005F043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426BF" w:rsidRPr="005F0435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մասնագիտական գործնական հմտությունները</w:t>
      </w:r>
      <w:r w:rsidR="00D426BF" w:rsidRPr="005F0435">
        <w:rPr>
          <w:rFonts w:ascii="GHEA Grapalat" w:hAnsi="GHEA Grapalat" w:cs="Sylfaen"/>
          <w:sz w:val="24"/>
          <w:szCs w:val="24"/>
          <w:lang w:val="hy-AM"/>
        </w:rPr>
        <w:t xml:space="preserve"> գնահատել է</w:t>
      </w:r>
      <w:r w:rsidR="000B75E7" w:rsidRPr="005F0435">
        <w:rPr>
          <w:rFonts w:ascii="GHEA Grapalat" w:hAnsi="GHEA Grapalat" w:cs="Sylfaen"/>
          <w:sz w:val="24"/>
          <w:szCs w:val="24"/>
          <w:lang w:val="hy-AM"/>
        </w:rPr>
        <w:t xml:space="preserve"> «</w:t>
      </w:r>
      <w:r w:rsidR="00D426BF" w:rsidRPr="005F0435">
        <w:rPr>
          <w:rFonts w:ascii="GHEA Grapalat" w:hAnsi="GHEA Grapalat" w:cs="Sylfaen"/>
          <w:sz w:val="24"/>
          <w:szCs w:val="24"/>
          <w:lang w:val="hy-AM"/>
        </w:rPr>
        <w:t>գերազանց</w:t>
      </w:r>
      <w:r w:rsidR="000B75E7" w:rsidRPr="005F0435">
        <w:rPr>
          <w:rFonts w:ascii="GHEA Grapalat" w:hAnsi="GHEA Grapalat" w:cs="Sylfaen"/>
          <w:sz w:val="24"/>
          <w:szCs w:val="24"/>
          <w:lang w:val="hy-AM"/>
        </w:rPr>
        <w:t xml:space="preserve">», իսկ </w:t>
      </w:r>
      <w:r w:rsidRPr="005F0435">
        <w:rPr>
          <w:rFonts w:ascii="GHEA Grapalat" w:eastAsia="MS Mincho" w:hAnsi="GHEA Grapalat" w:cs="Courier New"/>
          <w:sz w:val="24"/>
          <w:szCs w:val="24"/>
          <w:lang w:val="hy-AM"/>
        </w:rPr>
        <w:t>57,5</w:t>
      </w:r>
      <w:r w:rsidR="000B75E7" w:rsidRPr="005F0435">
        <w:rPr>
          <w:rFonts w:ascii="GHEA Grapalat" w:hAnsi="GHEA Grapalat" w:cs="Sylfaen"/>
          <w:sz w:val="24"/>
          <w:szCs w:val="24"/>
          <w:lang w:val="hy-AM"/>
        </w:rPr>
        <w:t>%-ը՝ «</w:t>
      </w:r>
      <w:r w:rsidR="00D426BF" w:rsidRPr="005F0435">
        <w:rPr>
          <w:rFonts w:ascii="GHEA Grapalat" w:hAnsi="GHEA Grapalat" w:cs="Sylfaen"/>
          <w:sz w:val="24"/>
          <w:szCs w:val="24"/>
          <w:lang w:val="hy-AM"/>
        </w:rPr>
        <w:t>լավ</w:t>
      </w:r>
      <w:r w:rsidR="000B75E7" w:rsidRPr="005F0435">
        <w:rPr>
          <w:rFonts w:ascii="GHEA Grapalat" w:hAnsi="GHEA Grapalat" w:cs="Sylfaen"/>
          <w:sz w:val="24"/>
          <w:szCs w:val="24"/>
          <w:lang w:val="hy-AM"/>
        </w:rPr>
        <w:t xml:space="preserve">»։ </w:t>
      </w:r>
      <w:r w:rsidRPr="005F0435">
        <w:rPr>
          <w:rFonts w:ascii="GHEA Grapalat" w:hAnsi="GHEA Grapalat"/>
          <w:sz w:val="24"/>
          <w:szCs w:val="24"/>
          <w:lang w:val="hy-AM"/>
        </w:rPr>
        <w:t>1,4</w:t>
      </w:r>
      <w:r w:rsidRPr="005F0435">
        <w:rPr>
          <w:rFonts w:ascii="GHEA Grapalat" w:hAnsi="GHEA Grapalat" w:cs="Sylfaen"/>
          <w:sz w:val="24"/>
          <w:szCs w:val="24"/>
          <w:lang w:val="hy-AM"/>
        </w:rPr>
        <w:t>%-ը /1 գործատու/ նշել է «</w:t>
      </w:r>
      <w:r w:rsidRPr="005F0435">
        <w:rPr>
          <w:rFonts w:ascii="GHEA Grapalat" w:hAnsi="GHEA Grapalat"/>
          <w:sz w:val="24"/>
          <w:szCs w:val="24"/>
          <w:lang w:val="hy-AM"/>
        </w:rPr>
        <w:t>բավարար» պատասխան։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F0435" w:rsidRDefault="009D7379" w:rsidP="005F0435">
      <w:p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 w:rsidR="005F0435">
        <w:rPr>
          <w:rFonts w:ascii="GHEA Grapalat" w:hAnsi="GHEA Grapalat"/>
          <w:sz w:val="24"/>
          <w:szCs w:val="24"/>
          <w:lang w:val="hy-AM"/>
        </w:rPr>
        <w:t>«</w:t>
      </w:r>
      <w:r w:rsidR="005F0435" w:rsidRPr="005F0435">
        <w:rPr>
          <w:rFonts w:ascii="GHEA Grapalat" w:hAnsi="GHEA Grapalat"/>
          <w:sz w:val="24"/>
          <w:szCs w:val="24"/>
          <w:lang w:val="hy-AM"/>
        </w:rPr>
        <w:t>Բավարար</w:t>
      </w:r>
      <w:r w:rsidR="005F0435">
        <w:rPr>
          <w:rFonts w:ascii="GHEA Grapalat" w:hAnsi="GHEA Grapalat"/>
          <w:sz w:val="24"/>
          <w:szCs w:val="24"/>
          <w:lang w:val="hy-AM"/>
        </w:rPr>
        <w:t>»</w:t>
      </w:r>
      <w:r w:rsidR="005F0435" w:rsidRPr="005F0435">
        <w:rPr>
          <w:rFonts w:ascii="GHEA Grapalat" w:hAnsi="GHEA Grapalat"/>
          <w:sz w:val="24"/>
          <w:szCs w:val="24"/>
          <w:lang w:val="hy-AM"/>
        </w:rPr>
        <w:t xml:space="preserve"> պատասխան նշել է </w:t>
      </w:r>
      <w:r w:rsidR="005F0435" w:rsidRPr="005F0435">
        <w:rPr>
          <w:rFonts w:ascii="GHEA Grapalat" w:hAnsi="GHEA Grapalat" w:cs="Sylfaen"/>
          <w:sz w:val="24"/>
          <w:szCs w:val="24"/>
          <w:lang w:val="hy-AM"/>
        </w:rPr>
        <w:t>«ԱՐԵԳԱԿ» ունիվերսալ վարկային կազմակերպություն ՓԲԸ</w:t>
      </w:r>
      <w:r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0B75E7" w:rsidRPr="00B64D78" w:rsidRDefault="005F0435" w:rsidP="005F0435">
      <w:p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>Հարցին ի պատասխան «</w:t>
      </w:r>
      <w:r w:rsidR="000B75E7" w:rsidRPr="00B64D78">
        <w:rPr>
          <w:rFonts w:ascii="GHEA Grapalat" w:hAnsi="GHEA Grapalat" w:cs="Sylfaen"/>
          <w:sz w:val="24"/>
          <w:szCs w:val="24"/>
          <w:lang w:val="hy-AM"/>
        </w:rPr>
        <w:t>անբավարար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  <w:r w:rsidR="000B75E7" w:rsidRPr="00B64D78">
        <w:rPr>
          <w:rFonts w:ascii="GHEA Grapalat" w:hAnsi="GHEA Grapalat" w:cs="Sylfaen"/>
          <w:sz w:val="24"/>
          <w:szCs w:val="24"/>
          <w:lang w:val="hy-AM"/>
        </w:rPr>
        <w:t xml:space="preserve"> պատասխաններ չեն գրանցվել։</w:t>
      </w:r>
      <w:r w:rsidR="00FB0DE2" w:rsidRPr="00B64D78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EF16BB" w:rsidRPr="00B64D78" w:rsidRDefault="00EF16BB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10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EB2BF2" w:rsidRDefault="00EB2BF2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EE0628" w:rsidRPr="00B64D78" w:rsidRDefault="00FB265D" w:rsidP="00C025C7">
      <w:pPr>
        <w:spacing w:after="0" w:line="360" w:lineRule="auto"/>
        <w:jc w:val="both"/>
        <w:rPr>
          <w:rFonts w:ascii="GHEA Grapalat" w:hAnsi="GHEA Grapalat" w:cs="Cambria Math"/>
          <w:b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lastRenderedPageBreak/>
        <w:t>3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3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="00106723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Տեղեկատվական տեխնոլոգիաների իմացությունը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</w:p>
    <w:p w:rsidR="00810758" w:rsidRPr="009D7379" w:rsidRDefault="005F0435" w:rsidP="009D7379">
      <w:pPr>
        <w:pStyle w:val="a3"/>
        <w:spacing w:after="0" w:line="360" w:lineRule="auto"/>
        <w:ind w:left="567" w:right="195"/>
        <w:jc w:val="right"/>
        <w:rPr>
          <w:rFonts w:ascii="Cambria Math" w:hAnsi="Cambria Math" w:cs="Cambria Math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281940</wp:posOffset>
            </wp:positionH>
            <wp:positionV relativeFrom="paragraph">
              <wp:posOffset>462280</wp:posOffset>
            </wp:positionV>
            <wp:extent cx="5937885" cy="2964180"/>
            <wp:effectExtent l="0" t="0" r="5715" b="762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2964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265D" w:rsidRPr="00B64D78">
        <w:rPr>
          <w:rFonts w:ascii="GHEA Grapalat" w:hAnsi="GHEA Grapalat"/>
          <w:b/>
          <w:sz w:val="24"/>
          <w:szCs w:val="24"/>
          <w:lang w:val="hy-AM"/>
        </w:rPr>
        <w:t>Գծապատկեր 3</w:t>
      </w:r>
      <w:r w:rsidR="00FB265D" w:rsidRPr="00B64D78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810758" w:rsidRPr="00B64D78" w:rsidRDefault="00810758" w:rsidP="00276A38">
      <w:pPr>
        <w:spacing w:after="0" w:line="360" w:lineRule="auto"/>
        <w:ind w:firstLine="708"/>
        <w:jc w:val="both"/>
        <w:rPr>
          <w:rFonts w:ascii="GHEA Grapalat" w:eastAsia="MS Mincho" w:hAnsi="GHEA Grapalat" w:cs="Courier New"/>
          <w:sz w:val="14"/>
          <w:szCs w:val="24"/>
          <w:lang w:val="hy-AM"/>
        </w:rPr>
      </w:pPr>
    </w:p>
    <w:p w:rsidR="009D7379" w:rsidRDefault="005F0435" w:rsidP="005F0435">
      <w:p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eastAsia="MS Mincho" w:hAnsi="GHEA Grapalat" w:cs="Courier New"/>
          <w:sz w:val="24"/>
          <w:szCs w:val="24"/>
          <w:lang w:val="hy-AM"/>
        </w:rPr>
        <w:tab/>
      </w:r>
      <w:r w:rsidR="00A25B38" w:rsidRPr="005F0435">
        <w:rPr>
          <w:rFonts w:ascii="GHEA Grapalat" w:eastAsia="MS Mincho" w:hAnsi="GHEA Grapalat" w:cs="Courier New"/>
          <w:sz w:val="24"/>
          <w:szCs w:val="24"/>
          <w:lang w:val="hy-AM"/>
        </w:rPr>
        <w:t>Հ</w:t>
      </w:r>
      <w:r w:rsidR="00276A38" w:rsidRPr="005F0435">
        <w:rPr>
          <w:rFonts w:ascii="GHEA Grapalat" w:eastAsia="MS Mincho" w:hAnsi="GHEA Grapalat" w:cs="Courier New"/>
          <w:sz w:val="24"/>
          <w:szCs w:val="24"/>
          <w:lang w:val="hy-AM"/>
        </w:rPr>
        <w:t>արցվողների</w:t>
      </w:r>
      <w:r w:rsidR="00A25B38" w:rsidRPr="005F0435">
        <w:rPr>
          <w:rFonts w:ascii="GHEA Grapalat" w:eastAsia="MS Mincho" w:hAnsi="GHEA Grapalat" w:cs="Courier New"/>
          <w:sz w:val="24"/>
          <w:szCs w:val="24"/>
          <w:lang w:val="hy-AM"/>
        </w:rPr>
        <w:t xml:space="preserve"> </w:t>
      </w:r>
      <w:r w:rsidRPr="005F0435">
        <w:rPr>
          <w:rFonts w:ascii="GHEA Grapalat" w:eastAsia="MS Mincho" w:hAnsi="GHEA Grapalat" w:cs="Courier New"/>
          <w:sz w:val="24"/>
          <w:szCs w:val="24"/>
          <w:lang w:val="hy-AM"/>
        </w:rPr>
        <w:t>54</w:t>
      </w:r>
      <w:r w:rsidR="00A25B38" w:rsidRPr="005F0435">
        <w:rPr>
          <w:rFonts w:ascii="GHEA Grapalat" w:eastAsia="MS Mincho" w:hAnsi="GHEA Grapalat" w:cs="Courier New"/>
          <w:sz w:val="24"/>
          <w:szCs w:val="24"/>
          <w:lang w:val="hy-AM"/>
        </w:rPr>
        <w:t>.</w:t>
      </w:r>
      <w:r w:rsidRPr="005F0435">
        <w:rPr>
          <w:rFonts w:ascii="GHEA Grapalat" w:eastAsia="MS Mincho" w:hAnsi="GHEA Grapalat" w:cs="Courier New"/>
          <w:sz w:val="24"/>
          <w:szCs w:val="24"/>
          <w:lang w:val="hy-AM"/>
        </w:rPr>
        <w:t>8</w:t>
      </w:r>
      <w:r w:rsidR="00276A38" w:rsidRPr="005F0435">
        <w:rPr>
          <w:rFonts w:ascii="GHEA Grapalat" w:hAnsi="GHEA Grapalat" w:cs="Sylfaen"/>
          <w:sz w:val="24"/>
          <w:szCs w:val="24"/>
          <w:lang w:val="hy-AM"/>
        </w:rPr>
        <w:t xml:space="preserve">%-ը </w:t>
      </w:r>
      <w:r w:rsidR="00A25B38" w:rsidRPr="005F0435">
        <w:rPr>
          <w:rFonts w:ascii="GHEA Grapalat" w:hAnsi="GHEA Grapalat" w:cs="Sylfaen"/>
          <w:sz w:val="24"/>
          <w:szCs w:val="24"/>
          <w:lang w:val="hy-AM"/>
        </w:rPr>
        <w:t xml:space="preserve">պրակտիկանտների </w:t>
      </w:r>
      <w:r w:rsidR="00106723">
        <w:rPr>
          <w:rFonts w:ascii="GHEA Grapalat" w:hAnsi="GHEA Grapalat" w:cs="Sylfaen"/>
          <w:sz w:val="24"/>
          <w:szCs w:val="24"/>
          <w:lang w:val="hy-AM"/>
        </w:rPr>
        <w:t>տեղեկատվական տեխնոլոգիաների</w:t>
      </w:r>
      <w:r w:rsidR="00D61EE7" w:rsidRPr="005F0435">
        <w:rPr>
          <w:rFonts w:ascii="GHEA Grapalat" w:hAnsi="GHEA Grapalat" w:cs="Sylfaen"/>
          <w:sz w:val="24"/>
          <w:szCs w:val="24"/>
          <w:lang w:val="hy-AM"/>
        </w:rPr>
        <w:t xml:space="preserve"> իմացության աստիճանը</w:t>
      </w:r>
      <w:r w:rsidR="00A25B38" w:rsidRPr="005F0435">
        <w:rPr>
          <w:rFonts w:ascii="GHEA Grapalat" w:hAnsi="GHEA Grapalat" w:cs="Sylfaen"/>
          <w:sz w:val="24"/>
          <w:szCs w:val="24"/>
          <w:lang w:val="hy-AM"/>
        </w:rPr>
        <w:t xml:space="preserve"> գնահատել է</w:t>
      </w:r>
      <w:r w:rsidR="00276A38" w:rsidRPr="005F0435">
        <w:rPr>
          <w:rFonts w:ascii="GHEA Grapalat" w:hAnsi="GHEA Grapalat" w:cs="Sylfaen"/>
          <w:sz w:val="24"/>
          <w:szCs w:val="24"/>
          <w:lang w:val="hy-AM"/>
        </w:rPr>
        <w:t xml:space="preserve"> «</w:t>
      </w:r>
      <w:r w:rsidR="00D40804" w:rsidRPr="005F0435">
        <w:rPr>
          <w:rFonts w:ascii="GHEA Grapalat" w:hAnsi="GHEA Grapalat" w:cs="Sylfaen"/>
          <w:sz w:val="24"/>
          <w:szCs w:val="24"/>
          <w:lang w:val="hy-AM"/>
        </w:rPr>
        <w:t>գերազանց</w:t>
      </w:r>
      <w:r w:rsidR="00276A38" w:rsidRPr="005F0435">
        <w:rPr>
          <w:rFonts w:ascii="GHEA Grapalat" w:hAnsi="GHEA Grapalat" w:cs="Sylfaen"/>
          <w:sz w:val="24"/>
          <w:szCs w:val="24"/>
          <w:lang w:val="hy-AM"/>
        </w:rPr>
        <w:t xml:space="preserve">», իսկ </w:t>
      </w:r>
      <w:r w:rsidRPr="005F0435">
        <w:rPr>
          <w:rFonts w:ascii="GHEA Grapalat" w:hAnsi="GHEA Grapalat" w:cs="Sylfaen"/>
          <w:sz w:val="24"/>
          <w:szCs w:val="24"/>
          <w:lang w:val="hy-AM"/>
        </w:rPr>
        <w:t>39</w:t>
      </w:r>
      <w:r w:rsidR="00276A38" w:rsidRPr="005F0435">
        <w:rPr>
          <w:rFonts w:ascii="GHEA Grapalat" w:hAnsi="GHEA Grapalat" w:cs="Sylfaen"/>
          <w:sz w:val="24"/>
          <w:szCs w:val="24"/>
          <w:lang w:val="hy-AM"/>
        </w:rPr>
        <w:t>.</w:t>
      </w:r>
      <w:r w:rsidRPr="005F0435">
        <w:rPr>
          <w:rFonts w:ascii="GHEA Grapalat" w:hAnsi="GHEA Grapalat" w:cs="Sylfaen"/>
          <w:sz w:val="24"/>
          <w:szCs w:val="24"/>
          <w:lang w:val="hy-AM"/>
        </w:rPr>
        <w:t>7</w:t>
      </w:r>
      <w:r w:rsidR="00276A38" w:rsidRPr="005F0435">
        <w:rPr>
          <w:rFonts w:ascii="GHEA Grapalat" w:hAnsi="GHEA Grapalat" w:cs="Sylfaen"/>
          <w:sz w:val="24"/>
          <w:szCs w:val="24"/>
          <w:lang w:val="hy-AM"/>
        </w:rPr>
        <w:t xml:space="preserve">%-ը՝ «լավ»։  </w:t>
      </w:r>
      <w:r w:rsidR="00A25B38" w:rsidRPr="005F0435">
        <w:rPr>
          <w:rFonts w:ascii="GHEA Grapalat" w:hAnsi="GHEA Grapalat" w:cs="Sylfaen"/>
          <w:sz w:val="24"/>
          <w:szCs w:val="24"/>
          <w:lang w:val="hy-AM"/>
        </w:rPr>
        <w:t>«</w:t>
      </w:r>
      <w:r w:rsidR="00276A38" w:rsidRPr="005F0435">
        <w:rPr>
          <w:rFonts w:ascii="GHEA Grapalat" w:hAnsi="GHEA Grapalat" w:cs="Sylfaen"/>
          <w:sz w:val="24"/>
          <w:szCs w:val="24"/>
          <w:lang w:val="hy-AM"/>
        </w:rPr>
        <w:t>Բավարար</w:t>
      </w:r>
      <w:r w:rsidR="00A25B38" w:rsidRPr="005F0435">
        <w:rPr>
          <w:rFonts w:ascii="GHEA Grapalat" w:hAnsi="GHEA Grapalat" w:cs="Sylfaen"/>
          <w:sz w:val="24"/>
          <w:szCs w:val="24"/>
          <w:lang w:val="hy-AM"/>
        </w:rPr>
        <w:t>»</w:t>
      </w:r>
      <w:r w:rsidR="00810758" w:rsidRPr="005F0435">
        <w:rPr>
          <w:rFonts w:ascii="GHEA Grapalat" w:hAnsi="GHEA Grapalat" w:cs="Sylfaen"/>
          <w:sz w:val="24"/>
          <w:szCs w:val="24"/>
          <w:lang w:val="hy-AM"/>
        </w:rPr>
        <w:t xml:space="preserve">՝ </w:t>
      </w:r>
      <w:r w:rsidRPr="005F0435">
        <w:rPr>
          <w:rFonts w:ascii="GHEA Grapalat" w:hAnsi="GHEA Grapalat" w:cs="Sylfaen"/>
          <w:sz w:val="24"/>
          <w:szCs w:val="24"/>
          <w:lang w:val="hy-AM"/>
        </w:rPr>
        <w:t>5,5</w:t>
      </w:r>
      <w:r w:rsidR="00810758" w:rsidRPr="005F0435">
        <w:rPr>
          <w:rFonts w:ascii="GHEA Grapalat" w:hAnsi="GHEA Grapalat" w:cs="Sylfaen"/>
          <w:sz w:val="24"/>
          <w:szCs w:val="24"/>
          <w:lang w:val="hy-AM"/>
        </w:rPr>
        <w:t>%-ը</w:t>
      </w:r>
      <w:r w:rsidRPr="005F0435">
        <w:rPr>
          <w:rFonts w:ascii="GHEA Grapalat" w:hAnsi="GHEA Grapalat" w:cs="Sylfaen"/>
          <w:sz w:val="24"/>
          <w:szCs w:val="24"/>
          <w:lang w:val="hy-AM"/>
        </w:rPr>
        <w:t xml:space="preserve"> /4 գործատու/</w:t>
      </w:r>
      <w:r w:rsidR="00810758" w:rsidRPr="005F0435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5F0435" w:rsidRDefault="00810758" w:rsidP="005F0435">
      <w:p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F0435">
        <w:rPr>
          <w:rFonts w:ascii="GHEA Grapalat" w:hAnsi="GHEA Grapalat" w:cs="Sylfaen"/>
          <w:sz w:val="24"/>
          <w:szCs w:val="24"/>
          <w:lang w:val="hy-AM"/>
        </w:rPr>
        <w:t xml:space="preserve"> «Բավարար» գ</w:t>
      </w:r>
      <w:r w:rsidR="00A25B38" w:rsidRPr="005F0435">
        <w:rPr>
          <w:rFonts w:ascii="GHEA Grapalat" w:hAnsi="GHEA Grapalat" w:cs="Sylfaen"/>
          <w:sz w:val="24"/>
          <w:szCs w:val="24"/>
          <w:lang w:val="hy-AM"/>
        </w:rPr>
        <w:t>նահատական</w:t>
      </w:r>
      <w:r w:rsidR="005F0435" w:rsidRPr="005F0435">
        <w:rPr>
          <w:rFonts w:ascii="GHEA Grapalat" w:hAnsi="GHEA Grapalat" w:cs="Sylfaen"/>
          <w:sz w:val="24"/>
          <w:szCs w:val="24"/>
          <w:lang w:val="hy-AM"/>
        </w:rPr>
        <w:t>ներ</w:t>
      </w:r>
      <w:r w:rsidR="00276A38" w:rsidRPr="005F043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25B38" w:rsidRPr="005F0435">
        <w:rPr>
          <w:rFonts w:ascii="GHEA Grapalat" w:hAnsi="GHEA Grapalat" w:cs="Sylfaen"/>
          <w:sz w:val="24"/>
          <w:szCs w:val="24"/>
          <w:lang w:val="hy-AM"/>
        </w:rPr>
        <w:t xml:space="preserve">նշվել </w:t>
      </w:r>
      <w:r w:rsidR="009D7379">
        <w:rPr>
          <w:rFonts w:ascii="GHEA Grapalat" w:hAnsi="GHEA Grapalat" w:cs="Sylfaen"/>
          <w:sz w:val="24"/>
          <w:szCs w:val="24"/>
          <w:lang w:val="hy-AM"/>
        </w:rPr>
        <w:t>են</w:t>
      </w:r>
      <w:r w:rsidR="00276A38" w:rsidRPr="005F043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F0435">
        <w:rPr>
          <w:rFonts w:ascii="GHEA Grapalat" w:hAnsi="GHEA Grapalat" w:cs="Sylfaen"/>
          <w:sz w:val="24"/>
          <w:szCs w:val="24"/>
          <w:lang w:val="hy-AM"/>
        </w:rPr>
        <w:t>ներքոհիշյալ գործընկերների կողմից․</w:t>
      </w:r>
    </w:p>
    <w:p w:rsidR="005F0435" w:rsidRDefault="005F0435" w:rsidP="005F0435">
      <w:pPr>
        <w:pStyle w:val="a3"/>
        <w:numPr>
          <w:ilvl w:val="0"/>
          <w:numId w:val="14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F0435">
        <w:rPr>
          <w:rFonts w:ascii="GHEA Grapalat" w:hAnsi="GHEA Grapalat" w:cs="Sylfaen"/>
          <w:sz w:val="24"/>
          <w:szCs w:val="24"/>
          <w:lang w:val="hy-AM"/>
        </w:rPr>
        <w:t>«Հավատարիմ գործընկեր</w:t>
      </w:r>
      <w:r w:rsidRPr="005F0435">
        <w:rPr>
          <w:rFonts w:ascii="Tahoma" w:hAnsi="Tahoma" w:cs="Tahoma"/>
          <w:sz w:val="24"/>
          <w:szCs w:val="24"/>
          <w:lang w:val="hy-AM"/>
        </w:rPr>
        <w:t>»</w:t>
      </w:r>
      <w:r w:rsidRPr="005F043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D7379">
        <w:rPr>
          <w:rFonts w:ascii="GHEA Grapalat" w:hAnsi="GHEA Grapalat" w:cs="Sylfaen"/>
          <w:sz w:val="24"/>
          <w:szCs w:val="24"/>
          <w:lang w:val="hy-AM"/>
        </w:rPr>
        <w:t>ՍՊԸ</w:t>
      </w:r>
      <w:r w:rsidR="009D7379" w:rsidRPr="009D7379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F0435" w:rsidRDefault="005F0435" w:rsidP="005F0435">
      <w:pPr>
        <w:pStyle w:val="a3"/>
        <w:numPr>
          <w:ilvl w:val="0"/>
          <w:numId w:val="14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F0435">
        <w:rPr>
          <w:rFonts w:ascii="GHEA Grapalat" w:hAnsi="GHEA Grapalat" w:cs="Sylfaen"/>
          <w:sz w:val="24"/>
          <w:szCs w:val="24"/>
          <w:lang w:val="hy-AM"/>
        </w:rPr>
        <w:t>«ԱՐԵԳԱԿ» ունիվերսալ վարկային կազմակերպություն ՓԲԸ</w:t>
      </w:r>
      <w:r w:rsidR="009D737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D7379">
        <w:rPr>
          <w:rFonts w:ascii="GHEA Grapalat" w:hAnsi="GHEA Grapalat" w:cs="Sylfaen"/>
          <w:sz w:val="24"/>
          <w:szCs w:val="24"/>
          <w:highlight w:val="yellow"/>
          <w:lang w:val="hy-AM"/>
        </w:rPr>
        <w:t xml:space="preserve"> </w:t>
      </w:r>
    </w:p>
    <w:p w:rsidR="005F0435" w:rsidRDefault="005F0435" w:rsidP="005F0435">
      <w:pPr>
        <w:pStyle w:val="a3"/>
        <w:numPr>
          <w:ilvl w:val="0"/>
          <w:numId w:val="14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</w:t>
      </w:r>
      <w:r w:rsidRPr="005E779E">
        <w:rPr>
          <w:rFonts w:ascii="GHEA Grapalat" w:hAnsi="GHEA Grapalat" w:cs="Sylfaen"/>
          <w:sz w:val="24"/>
          <w:szCs w:val="24"/>
          <w:lang w:val="hy-AM"/>
        </w:rPr>
        <w:t>Ագաթ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առևտրի կենտրոն</w:t>
      </w:r>
      <w:r w:rsidR="009D737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D7379">
        <w:rPr>
          <w:rFonts w:ascii="Arial" w:hAnsi="Arial" w:cs="Arial"/>
          <w:sz w:val="20"/>
          <w:szCs w:val="20"/>
          <w:lang w:val="hy-AM"/>
        </w:rPr>
        <w:t xml:space="preserve"> </w:t>
      </w:r>
    </w:p>
    <w:p w:rsidR="005F0435" w:rsidRPr="005F0435" w:rsidRDefault="005F0435" w:rsidP="005F0435">
      <w:pPr>
        <w:pStyle w:val="a3"/>
        <w:numPr>
          <w:ilvl w:val="0"/>
          <w:numId w:val="14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Կարմիրգյուղ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 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թիվ 1 </w:t>
      </w:r>
      <w:r w:rsidRPr="009D7379">
        <w:rPr>
          <w:rFonts w:ascii="GHEA Grapalat" w:hAnsi="GHEA Grapalat" w:cs="Sylfaen"/>
          <w:sz w:val="24"/>
          <w:szCs w:val="24"/>
          <w:lang w:val="hy-AM"/>
        </w:rPr>
        <w:t>միջնակարգ դպրոց</w:t>
      </w:r>
    </w:p>
    <w:p w:rsidR="009D7379" w:rsidRDefault="009D7379" w:rsidP="00B64D78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D61EE7" w:rsidRPr="00B64D78" w:rsidRDefault="005F0435" w:rsidP="00B64D78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Հարցին ի պատասխան «</w:t>
      </w:r>
      <w:r w:rsidRPr="00B64D78">
        <w:rPr>
          <w:rFonts w:ascii="GHEA Grapalat" w:hAnsi="GHEA Grapalat" w:cs="Sylfaen"/>
          <w:sz w:val="24"/>
          <w:szCs w:val="24"/>
          <w:lang w:val="hy-AM"/>
        </w:rPr>
        <w:t>անբավարար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պատասխաններ չեն գրանցվել։ </w:t>
      </w:r>
    </w:p>
    <w:p w:rsidR="00D61EE7" w:rsidRDefault="00D61EE7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1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1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1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1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1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1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1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1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1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14"/>
          <w:szCs w:val="24"/>
          <w:shd w:val="clear" w:color="auto" w:fill="FFFFFF"/>
          <w:lang w:val="hy-AM"/>
        </w:rPr>
      </w:pPr>
    </w:p>
    <w:p w:rsidR="009D7379" w:rsidRDefault="009D7379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14"/>
          <w:szCs w:val="24"/>
          <w:shd w:val="clear" w:color="auto" w:fill="FFFFFF"/>
          <w:lang w:val="hy-AM"/>
        </w:rPr>
      </w:pPr>
    </w:p>
    <w:p w:rsidR="005F0435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14"/>
          <w:szCs w:val="24"/>
          <w:shd w:val="clear" w:color="auto" w:fill="FFFFFF"/>
          <w:lang w:val="hy-AM"/>
        </w:rPr>
      </w:pPr>
    </w:p>
    <w:p w:rsidR="005F0435" w:rsidRPr="00B64D78" w:rsidRDefault="005F0435" w:rsidP="00C025C7">
      <w:p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14"/>
          <w:szCs w:val="24"/>
          <w:shd w:val="clear" w:color="auto" w:fill="FFFFFF"/>
          <w:lang w:val="hy-AM"/>
        </w:rPr>
      </w:pPr>
    </w:p>
    <w:p w:rsidR="00FB265D" w:rsidRPr="00B64D78" w:rsidRDefault="00FB265D" w:rsidP="00C025C7">
      <w:pPr>
        <w:spacing w:after="0" w:line="360" w:lineRule="auto"/>
        <w:jc w:val="both"/>
        <w:rPr>
          <w:rFonts w:ascii="GHEA Grapalat" w:hAnsi="GHEA Grapalat" w:cs="Cambria Math"/>
          <w:b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lastRenderedPageBreak/>
        <w:t>3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4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Օտար լեզուների իմացությունը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</w:p>
    <w:p w:rsidR="00D61EE7" w:rsidRDefault="005F0435" w:rsidP="005F0435">
      <w:pPr>
        <w:pStyle w:val="a3"/>
        <w:spacing w:after="0" w:line="360" w:lineRule="auto"/>
        <w:ind w:left="567" w:right="195"/>
        <w:jc w:val="right"/>
        <w:rPr>
          <w:rFonts w:ascii="Cambria Math" w:hAnsi="Cambria Math" w:cs="Cambria Math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347980</wp:posOffset>
            </wp:positionV>
            <wp:extent cx="5810250" cy="281940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265D" w:rsidRPr="00B64D78">
        <w:rPr>
          <w:rFonts w:ascii="GHEA Grapalat" w:hAnsi="GHEA Grapalat"/>
          <w:b/>
          <w:sz w:val="24"/>
          <w:szCs w:val="24"/>
          <w:lang w:val="hy-AM"/>
        </w:rPr>
        <w:t>Գծապատկեր 4</w:t>
      </w:r>
      <w:r w:rsidR="00FB265D" w:rsidRPr="00B64D78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5F0435" w:rsidRPr="005F0435" w:rsidRDefault="005F0435" w:rsidP="005F0435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5F0435" w:rsidRDefault="008E05DB" w:rsidP="008E05DB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eastAsia="MS Mincho" w:hAnsi="GHEA Grapalat" w:cs="Courier New"/>
          <w:sz w:val="24"/>
          <w:szCs w:val="24"/>
          <w:lang w:val="hy-AM"/>
        </w:rPr>
        <w:t xml:space="preserve">Հարցվողների </w:t>
      </w:r>
      <w:r w:rsidR="005F0435">
        <w:rPr>
          <w:rFonts w:ascii="GHEA Grapalat" w:eastAsia="MS Mincho" w:hAnsi="GHEA Grapalat" w:cs="Courier New"/>
          <w:sz w:val="24"/>
          <w:szCs w:val="24"/>
          <w:lang w:val="hy-AM"/>
        </w:rPr>
        <w:t>միայն 16,4</w:t>
      </w:r>
      <w:r w:rsidRPr="00B64D78">
        <w:rPr>
          <w:rFonts w:ascii="GHEA Grapalat" w:hAnsi="GHEA Grapalat" w:cs="Sylfaen"/>
          <w:sz w:val="24"/>
          <w:szCs w:val="24"/>
          <w:lang w:val="hy-AM"/>
        </w:rPr>
        <w:t>%-</w:t>
      </w:r>
      <w:r w:rsidR="009D7379">
        <w:rPr>
          <w:rFonts w:ascii="GHEA Grapalat" w:hAnsi="GHEA Grapalat" w:cs="Sylfaen"/>
          <w:sz w:val="24"/>
          <w:szCs w:val="24"/>
          <w:lang w:val="hy-AM"/>
        </w:rPr>
        <w:t>ն է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61EE7" w:rsidRPr="00B64D78">
        <w:rPr>
          <w:rFonts w:ascii="GHEA Grapalat" w:hAnsi="GHEA Grapalat" w:cs="Sylfaen"/>
          <w:sz w:val="24"/>
          <w:szCs w:val="24"/>
          <w:lang w:val="hy-AM"/>
        </w:rPr>
        <w:t>ԳՊՀ պրակտիկանտների օտար լեզուների իմացության աստիճանը գնահատել է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«գերազանց</w:t>
      </w:r>
      <w:r w:rsidR="00D61EE7" w:rsidRPr="00B64D78">
        <w:rPr>
          <w:rFonts w:ascii="GHEA Grapalat" w:hAnsi="GHEA Grapalat" w:cs="Sylfaen"/>
          <w:sz w:val="24"/>
          <w:szCs w:val="24"/>
          <w:lang w:val="hy-AM"/>
        </w:rPr>
        <w:t>»,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F0435">
        <w:rPr>
          <w:rFonts w:ascii="GHEA Grapalat" w:hAnsi="GHEA Grapalat" w:cs="Sylfaen"/>
          <w:sz w:val="24"/>
          <w:szCs w:val="24"/>
          <w:lang w:val="hy-AM"/>
        </w:rPr>
        <w:t>56,2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%-ը՝ «լավ», </w:t>
      </w:r>
      <w:r w:rsidR="005F0435">
        <w:rPr>
          <w:rFonts w:ascii="GHEA Grapalat" w:hAnsi="GHEA Grapalat" w:cs="Sylfaen"/>
          <w:sz w:val="24"/>
          <w:szCs w:val="24"/>
          <w:lang w:val="hy-AM"/>
        </w:rPr>
        <w:t>27,4</w:t>
      </w:r>
      <w:r w:rsidRPr="00B64D78">
        <w:rPr>
          <w:rFonts w:ascii="GHEA Grapalat" w:hAnsi="GHEA Grapalat" w:cs="Sylfaen"/>
          <w:sz w:val="24"/>
          <w:szCs w:val="24"/>
          <w:lang w:val="hy-AM"/>
        </w:rPr>
        <w:t>%-ը</w:t>
      </w:r>
      <w:r w:rsidR="00D61EE7" w:rsidRPr="00B64D78">
        <w:rPr>
          <w:rFonts w:ascii="GHEA Grapalat" w:hAnsi="GHEA Grapalat" w:cs="Sylfaen"/>
          <w:sz w:val="24"/>
          <w:szCs w:val="24"/>
          <w:lang w:val="hy-AM"/>
        </w:rPr>
        <w:t xml:space="preserve">՝ </w:t>
      </w:r>
      <w:r w:rsidRPr="00B64D78">
        <w:rPr>
          <w:rFonts w:ascii="GHEA Grapalat" w:hAnsi="GHEA Grapalat" w:cs="Sylfaen"/>
          <w:sz w:val="24"/>
          <w:szCs w:val="24"/>
          <w:lang w:val="hy-AM"/>
        </w:rPr>
        <w:t>«բավարար»</w:t>
      </w:r>
      <w:r w:rsidR="005F0435" w:rsidRPr="005F0435">
        <w:rPr>
          <w:rFonts w:ascii="GHEA Grapalat" w:hAnsi="GHEA Grapalat" w:cs="Sylfaen"/>
          <w:sz w:val="24"/>
          <w:szCs w:val="24"/>
          <w:lang w:val="hy-AM"/>
        </w:rPr>
        <w:t xml:space="preserve"> /</w:t>
      </w:r>
      <w:r w:rsidR="00C01B92">
        <w:rPr>
          <w:rFonts w:ascii="GHEA Grapalat" w:hAnsi="GHEA Grapalat" w:cs="Sylfaen"/>
          <w:sz w:val="24"/>
          <w:szCs w:val="24"/>
          <w:lang w:val="hy-AM"/>
        </w:rPr>
        <w:t>16</w:t>
      </w:r>
      <w:r w:rsidR="005F0435" w:rsidRPr="005F0435">
        <w:rPr>
          <w:rFonts w:ascii="GHEA Grapalat" w:hAnsi="GHEA Grapalat" w:cs="Sylfaen"/>
          <w:sz w:val="24"/>
          <w:szCs w:val="24"/>
          <w:lang w:val="hy-AM"/>
        </w:rPr>
        <w:t xml:space="preserve"> գործատու/։</w:t>
      </w:r>
    </w:p>
    <w:p w:rsidR="00810758" w:rsidRDefault="008E05DB" w:rsidP="008E05DB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61EE7" w:rsidRPr="00B64D78">
        <w:rPr>
          <w:rFonts w:ascii="GHEA Grapalat" w:hAnsi="GHEA Grapalat" w:cs="Sylfaen"/>
          <w:sz w:val="24"/>
          <w:szCs w:val="24"/>
          <w:lang w:val="hy-AM"/>
        </w:rPr>
        <w:t>«</w:t>
      </w:r>
      <w:r w:rsidR="00DC644F" w:rsidRPr="00B64D78">
        <w:rPr>
          <w:rFonts w:ascii="GHEA Grapalat" w:hAnsi="GHEA Grapalat" w:cs="Sylfaen"/>
          <w:sz w:val="24"/>
          <w:szCs w:val="24"/>
          <w:lang w:val="hy-AM"/>
        </w:rPr>
        <w:t>Բավարար</w:t>
      </w:r>
      <w:r w:rsidR="00D61EE7" w:rsidRPr="00B64D78">
        <w:rPr>
          <w:rFonts w:ascii="GHEA Grapalat" w:hAnsi="GHEA Grapalat" w:cs="Sylfaen"/>
          <w:sz w:val="24"/>
          <w:szCs w:val="24"/>
          <w:lang w:val="hy-AM"/>
        </w:rPr>
        <w:t>»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61EE7" w:rsidRPr="00B64D78">
        <w:rPr>
          <w:rFonts w:ascii="GHEA Grapalat" w:hAnsi="GHEA Grapalat" w:cs="Sylfaen"/>
          <w:sz w:val="24"/>
          <w:szCs w:val="24"/>
          <w:lang w:val="hy-AM"/>
        </w:rPr>
        <w:t>գնահատական նշել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10758" w:rsidRPr="00B64D78">
        <w:rPr>
          <w:rFonts w:ascii="GHEA Grapalat" w:hAnsi="GHEA Grapalat" w:cs="Sylfaen"/>
          <w:sz w:val="24"/>
          <w:szCs w:val="24"/>
          <w:lang w:val="hy-AM"/>
        </w:rPr>
        <w:t>են</w:t>
      </w:r>
      <w:r w:rsidR="006D21E7">
        <w:rPr>
          <w:rFonts w:ascii="GHEA Grapalat" w:hAnsi="GHEA Grapalat" w:cs="Sylfaen"/>
          <w:sz w:val="24"/>
          <w:szCs w:val="24"/>
          <w:lang w:val="hy-AM"/>
        </w:rPr>
        <w:t xml:space="preserve"> հետևյալ գործատուները</w:t>
      </w:r>
      <w:r w:rsidR="00810758" w:rsidRPr="00B64D78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C01B92" w:rsidRDefault="00C01B92" w:rsidP="00C01B92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01B92">
        <w:rPr>
          <w:rFonts w:ascii="GHEA Grapalat" w:hAnsi="GHEA Grapalat" w:cs="Sylfaen"/>
          <w:sz w:val="24"/>
          <w:szCs w:val="24"/>
          <w:lang w:val="hy-AM"/>
        </w:rPr>
        <w:t>Գավառի քաղաքացիական կացության ակտերի գրանցման սպասարկման կենտրոն</w:t>
      </w:r>
      <w:r w:rsidR="009D7379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C01B92" w:rsidRPr="005E779E" w:rsidRDefault="00C01B92" w:rsidP="00C01B92">
      <w:pPr>
        <w:pStyle w:val="a3"/>
        <w:numPr>
          <w:ilvl w:val="0"/>
          <w:numId w:val="15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«ԱՄԻՕ բանկ» ՓԲԸ</w:t>
      </w:r>
      <w:r w:rsidR="009D7379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C01B92" w:rsidRDefault="00C01B92" w:rsidP="00C01B92">
      <w:pPr>
        <w:pStyle w:val="a3"/>
        <w:numPr>
          <w:ilvl w:val="0"/>
          <w:numId w:val="15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</w:t>
      </w:r>
      <w:r w:rsidRPr="005E779E">
        <w:rPr>
          <w:rFonts w:ascii="GHEA Grapalat" w:hAnsi="GHEA Grapalat" w:cs="Sylfaen"/>
          <w:sz w:val="24"/>
          <w:szCs w:val="24"/>
          <w:lang w:val="hy-AM"/>
        </w:rPr>
        <w:t>Սևան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ազգային պարկ</w:t>
      </w:r>
      <w:r w:rsidR="009D7379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C01B92" w:rsidRDefault="00C01B92" w:rsidP="00C01B92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01B92">
        <w:rPr>
          <w:rFonts w:ascii="GHEA Grapalat" w:hAnsi="GHEA Grapalat" w:cs="Sylfaen"/>
          <w:sz w:val="24"/>
          <w:szCs w:val="24"/>
          <w:lang w:val="hy-AM"/>
        </w:rPr>
        <w:t>Երանոս</w:t>
      </w:r>
      <w:r>
        <w:rPr>
          <w:rFonts w:ascii="GHEA Grapalat" w:hAnsi="GHEA Grapalat" w:cs="Sylfaen"/>
          <w:sz w:val="24"/>
          <w:szCs w:val="24"/>
          <w:lang w:val="hy-AM"/>
        </w:rPr>
        <w:t>ի</w:t>
      </w:r>
      <w:r w:rsidRPr="00C01B92">
        <w:rPr>
          <w:rFonts w:ascii="GHEA Grapalat" w:hAnsi="GHEA Grapalat" w:cs="Sylfaen"/>
          <w:sz w:val="24"/>
          <w:szCs w:val="24"/>
          <w:lang w:val="hy-AM"/>
        </w:rPr>
        <w:t xml:space="preserve"> թիվ 1 միջնակարգ դպրոց</w:t>
      </w:r>
      <w:r w:rsidR="009D7379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C01B92" w:rsidRDefault="00C01B92" w:rsidP="00C01B92">
      <w:pPr>
        <w:pStyle w:val="a3"/>
        <w:numPr>
          <w:ilvl w:val="0"/>
          <w:numId w:val="15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«ԱԿԲԱ բանկ» Ճամբարակ մ/ճ</w:t>
      </w:r>
      <w:r w:rsidR="009D7379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C01B92" w:rsidRDefault="00C01B92" w:rsidP="00C01B92">
      <w:pPr>
        <w:pStyle w:val="a3"/>
        <w:numPr>
          <w:ilvl w:val="0"/>
          <w:numId w:val="15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«ՎՏԲ-Հայաստան բանկ» Սևան մ</w:t>
      </w:r>
      <w:r>
        <w:rPr>
          <w:rFonts w:ascii="GHEA Grapalat" w:hAnsi="GHEA Grapalat" w:cs="Sylfaen"/>
          <w:sz w:val="24"/>
          <w:szCs w:val="24"/>
          <w:lang w:val="hy-AM"/>
        </w:rPr>
        <w:t>/ճ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C01B92" w:rsidRDefault="00C01B92" w:rsidP="00C01B92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01B92">
        <w:rPr>
          <w:rFonts w:ascii="GHEA Grapalat" w:hAnsi="GHEA Grapalat" w:cs="Sylfaen"/>
          <w:sz w:val="24"/>
          <w:szCs w:val="24"/>
          <w:lang w:val="hy-AM"/>
        </w:rPr>
        <w:t>Սևանի թիվ 4 հիմնական դպրոց</w:t>
      </w:r>
    </w:p>
    <w:p w:rsidR="00C01B92" w:rsidRDefault="00C01B92" w:rsidP="00C01B92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01B92">
        <w:rPr>
          <w:rFonts w:ascii="GHEA Grapalat" w:hAnsi="GHEA Grapalat" w:cs="Sylfaen"/>
          <w:sz w:val="24"/>
          <w:szCs w:val="24"/>
          <w:lang w:val="hy-AM"/>
        </w:rPr>
        <w:t xml:space="preserve"> Մարտունի համայնքի թիվ 1 կոմունալ սպասարկում և բարեկարգում ՀՈԱԿ</w:t>
      </w:r>
      <w:r w:rsidR="009D7379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C01B92" w:rsidRPr="009D7379" w:rsidRDefault="00C01B92" w:rsidP="006C5140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D7379">
        <w:rPr>
          <w:rFonts w:ascii="GHEA Grapalat" w:hAnsi="GHEA Grapalat" w:cs="Sylfaen"/>
          <w:sz w:val="24"/>
          <w:szCs w:val="24"/>
          <w:lang w:val="hy-AM"/>
        </w:rPr>
        <w:t xml:space="preserve"> «Ագաթ» առևտրի կենտրոն</w:t>
      </w:r>
      <w:r w:rsidR="009D7379" w:rsidRPr="009D737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D7379">
        <w:rPr>
          <w:rFonts w:ascii="GHEA Grapalat" w:hAnsi="GHEA Grapalat" w:cs="Sylfaen"/>
          <w:sz w:val="24"/>
          <w:szCs w:val="24"/>
          <w:lang w:val="hy-AM"/>
        </w:rPr>
        <w:t>Նորատուսի թիվ 3 միջնակարգ դպրոց</w:t>
      </w:r>
      <w:r w:rsidR="009D7379" w:rsidRPr="009D7379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C01B92" w:rsidRDefault="00C01B92" w:rsidP="00C01B92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01B92">
        <w:rPr>
          <w:rFonts w:ascii="GHEA Grapalat" w:hAnsi="GHEA Grapalat" w:cs="Sylfaen"/>
          <w:sz w:val="24"/>
          <w:szCs w:val="24"/>
          <w:lang w:val="hy-AM"/>
        </w:rPr>
        <w:t xml:space="preserve"> Կարմիրգյուղ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 </w:t>
      </w:r>
      <w:r w:rsidRPr="00C01B92">
        <w:rPr>
          <w:rFonts w:ascii="GHEA Grapalat" w:hAnsi="GHEA Grapalat" w:cs="Sylfaen"/>
          <w:sz w:val="24"/>
          <w:szCs w:val="24"/>
          <w:lang w:val="hy-AM"/>
        </w:rPr>
        <w:t>թիվ 1 միջնակարգ դպրոց</w:t>
      </w:r>
      <w:r w:rsidR="009D7379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C01B92" w:rsidRDefault="00C01B92" w:rsidP="00C01B92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01B92">
        <w:rPr>
          <w:rFonts w:ascii="GHEA Grapalat" w:hAnsi="GHEA Grapalat" w:cs="Sylfaen"/>
          <w:sz w:val="24"/>
          <w:szCs w:val="24"/>
          <w:lang w:val="hy-AM"/>
        </w:rPr>
        <w:t>Նորատուսի թիվ 1 միջնակարգ դպրոց</w:t>
      </w:r>
    </w:p>
    <w:p w:rsidR="00C01B92" w:rsidRDefault="00C01B92" w:rsidP="00C01B92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01B92">
        <w:rPr>
          <w:rFonts w:ascii="GHEA Grapalat" w:hAnsi="GHEA Grapalat" w:cs="Sylfaen"/>
          <w:sz w:val="24"/>
          <w:szCs w:val="24"/>
          <w:lang w:val="hy-AM"/>
        </w:rPr>
        <w:t>Գավառի Գ</w:t>
      </w:r>
      <w:r w:rsidR="009D7379">
        <w:rPr>
          <w:rFonts w:ascii="GHEA Grapalat" w:hAnsi="GHEA Grapalat" w:cs="Sylfaen"/>
          <w:sz w:val="24"/>
          <w:szCs w:val="24"/>
          <w:lang w:val="hy-AM"/>
        </w:rPr>
        <w:t>ե</w:t>
      </w:r>
      <w:r w:rsidRPr="00C01B92">
        <w:rPr>
          <w:rFonts w:ascii="GHEA Grapalat" w:hAnsi="GHEA Grapalat" w:cs="Sylfaen"/>
          <w:sz w:val="24"/>
          <w:szCs w:val="24"/>
          <w:lang w:val="hy-AM"/>
        </w:rPr>
        <w:t>որգի Մնացականյանի անվան թիվ 7 միջնակարգ դպրոց</w:t>
      </w:r>
    </w:p>
    <w:p w:rsidR="00C01B92" w:rsidRDefault="00C01B92" w:rsidP="00C01B92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01B92">
        <w:rPr>
          <w:rFonts w:ascii="GHEA Grapalat" w:hAnsi="GHEA Grapalat" w:cs="Sylfaen"/>
          <w:sz w:val="24"/>
          <w:szCs w:val="24"/>
          <w:lang w:val="hy-AM"/>
        </w:rPr>
        <w:lastRenderedPageBreak/>
        <w:t>ՀՀ ՊԵԿ թիվ 10 բաժին</w:t>
      </w:r>
    </w:p>
    <w:p w:rsidR="00C01B92" w:rsidRDefault="00C01B92" w:rsidP="00C01B92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01B92">
        <w:rPr>
          <w:rFonts w:ascii="GHEA Grapalat" w:hAnsi="GHEA Grapalat" w:cs="Sylfaen"/>
          <w:sz w:val="24"/>
          <w:szCs w:val="24"/>
          <w:lang w:val="hy-AM"/>
        </w:rPr>
        <w:t>Սարուխանի Մ</w:t>
      </w:r>
      <w:r w:rsidRPr="00C01B92">
        <w:rPr>
          <w:rFonts w:ascii="Cambria Math" w:hAnsi="Cambria Math" w:cs="Cambria Math"/>
          <w:sz w:val="24"/>
          <w:szCs w:val="24"/>
          <w:lang w:val="hy-AM"/>
        </w:rPr>
        <w:t>․</w:t>
      </w:r>
      <w:r w:rsidRPr="00C01B92">
        <w:rPr>
          <w:rFonts w:ascii="GHEA Grapalat" w:hAnsi="GHEA Grapalat" w:cs="Sylfaen"/>
          <w:sz w:val="24"/>
          <w:szCs w:val="24"/>
          <w:lang w:val="hy-AM"/>
        </w:rPr>
        <w:t xml:space="preserve"> Խոստեղյանի անվան թիվ 2 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F0435" w:rsidRPr="00C01B92" w:rsidRDefault="00C01B92" w:rsidP="00C01B92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01B92">
        <w:rPr>
          <w:rFonts w:ascii="GHEA Grapalat" w:hAnsi="GHEA Grapalat" w:cs="Sylfaen"/>
          <w:sz w:val="24"/>
          <w:szCs w:val="24"/>
          <w:lang w:val="hy-AM"/>
        </w:rPr>
        <w:t xml:space="preserve"> Վարսերի Ռ</w:t>
      </w:r>
      <w:r>
        <w:rPr>
          <w:rFonts w:ascii="Cambria Math" w:hAnsi="Cambria Math" w:cs="Sylfaen"/>
          <w:sz w:val="24"/>
          <w:szCs w:val="24"/>
          <w:lang w:val="hy-AM"/>
        </w:rPr>
        <w:t>․</w:t>
      </w:r>
      <w:r w:rsidRPr="00C01B92">
        <w:rPr>
          <w:rFonts w:ascii="GHEA Grapalat" w:hAnsi="GHEA Grapalat" w:cs="Sylfaen"/>
          <w:sz w:val="24"/>
          <w:szCs w:val="24"/>
          <w:lang w:val="hy-AM"/>
        </w:rPr>
        <w:t xml:space="preserve"> Պետրոսյանի անվան 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8E05DB" w:rsidRPr="00B64D78" w:rsidRDefault="00C01B92" w:rsidP="00810758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</w:t>
      </w:r>
      <w:r w:rsidR="008E05DB" w:rsidRPr="00B64D78">
        <w:rPr>
          <w:rFonts w:ascii="GHEA Grapalat" w:hAnsi="GHEA Grapalat" w:cs="Sylfaen"/>
          <w:sz w:val="24"/>
          <w:szCs w:val="24"/>
          <w:lang w:val="hy-AM"/>
        </w:rPr>
        <w:t>Անբավարար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  <w:r w:rsidR="008E05DB" w:rsidRPr="00B64D78">
        <w:rPr>
          <w:rFonts w:ascii="GHEA Grapalat" w:hAnsi="GHEA Grapalat" w:cs="Sylfaen"/>
          <w:sz w:val="24"/>
          <w:szCs w:val="24"/>
          <w:lang w:val="hy-AM"/>
        </w:rPr>
        <w:t xml:space="preserve"> պատասխաններ չեն արձանագրվել։  </w:t>
      </w:r>
    </w:p>
    <w:p w:rsidR="00D61EE7" w:rsidRPr="00B64D78" w:rsidRDefault="00D61EE7" w:rsidP="008E05DB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B265D" w:rsidRPr="00B64D78" w:rsidRDefault="00FB265D" w:rsidP="00C025C7">
      <w:pPr>
        <w:spacing w:after="0" w:line="360" w:lineRule="auto"/>
        <w:jc w:val="both"/>
        <w:rPr>
          <w:rFonts w:ascii="GHEA Grapalat" w:hAnsi="GHEA Grapalat" w:cs="Cambria Math"/>
          <w:b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3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5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Հաղորդակցական հմտություններ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</w:p>
    <w:p w:rsidR="00FB265D" w:rsidRPr="00B64D78" w:rsidRDefault="00FB265D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t>Գծապատկեր 5</w:t>
      </w:r>
      <w:r w:rsidRPr="00B64D78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FB265D" w:rsidRPr="00B64D78" w:rsidRDefault="00C01B92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5600700" cy="2819400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265D" w:rsidRPr="00B64D78" w:rsidRDefault="00FB265D" w:rsidP="00C025C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B64D78" w:rsidRDefault="00B64D78" w:rsidP="00B64D78">
      <w:pPr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D40804" w:rsidRDefault="00D40804" w:rsidP="00B64D78">
      <w:pPr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eastAsia="MS Mincho" w:hAnsi="GHEA Grapalat" w:cs="Courier New"/>
          <w:sz w:val="24"/>
          <w:szCs w:val="24"/>
          <w:lang w:val="hy-AM"/>
        </w:rPr>
        <w:t>Հարցին ի պատասխան հարցվողների 5</w:t>
      </w:r>
      <w:r w:rsidR="00C01B92">
        <w:rPr>
          <w:rFonts w:ascii="GHEA Grapalat" w:eastAsia="MS Mincho" w:hAnsi="GHEA Grapalat" w:cs="Courier New"/>
          <w:sz w:val="24"/>
          <w:szCs w:val="24"/>
          <w:lang w:val="hy-AM"/>
        </w:rPr>
        <w:t>8</w:t>
      </w:r>
      <w:r w:rsidRPr="00B64D78">
        <w:rPr>
          <w:rFonts w:ascii="GHEA Grapalat" w:eastAsia="MS Mincho" w:hAnsi="GHEA Grapalat" w:cs="Courier New"/>
          <w:sz w:val="24"/>
          <w:szCs w:val="24"/>
          <w:lang w:val="hy-AM"/>
        </w:rPr>
        <w:t>.</w:t>
      </w:r>
      <w:r w:rsidR="00C01B92">
        <w:rPr>
          <w:rFonts w:ascii="GHEA Grapalat" w:eastAsia="MS Mincho" w:hAnsi="GHEA Grapalat" w:cs="Courier New"/>
          <w:sz w:val="24"/>
          <w:szCs w:val="24"/>
          <w:lang w:val="hy-AM"/>
        </w:rPr>
        <w:t>9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%-ը </w:t>
      </w:r>
      <w:r w:rsidR="00D61EE7" w:rsidRPr="00B64D78">
        <w:rPr>
          <w:rFonts w:ascii="GHEA Grapalat" w:hAnsi="GHEA Grapalat" w:cs="Sylfaen"/>
          <w:sz w:val="24"/>
          <w:szCs w:val="24"/>
          <w:lang w:val="hy-AM"/>
        </w:rPr>
        <w:t>գնահատել է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«գերազանց»,  </w:t>
      </w:r>
      <w:r w:rsidR="00C01B92">
        <w:rPr>
          <w:rFonts w:ascii="GHEA Grapalat" w:hAnsi="GHEA Grapalat" w:cs="Sylfaen"/>
          <w:sz w:val="24"/>
          <w:szCs w:val="24"/>
          <w:lang w:val="hy-AM"/>
        </w:rPr>
        <w:t>35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.9%-ը՝ «լավ»։ </w:t>
      </w:r>
      <w:r w:rsidR="00B64D78">
        <w:rPr>
          <w:rFonts w:ascii="GHEA Grapalat" w:hAnsi="GHEA Grapalat" w:cs="Sylfaen"/>
          <w:sz w:val="24"/>
          <w:szCs w:val="24"/>
          <w:lang w:val="hy-AM"/>
        </w:rPr>
        <w:t>«</w:t>
      </w:r>
      <w:r w:rsidRPr="00B64D78">
        <w:rPr>
          <w:rFonts w:ascii="GHEA Grapalat" w:hAnsi="GHEA Grapalat" w:cs="Sylfaen"/>
          <w:sz w:val="24"/>
          <w:szCs w:val="24"/>
          <w:lang w:val="hy-AM"/>
        </w:rPr>
        <w:t>Բավարար</w:t>
      </w:r>
      <w:r w:rsidR="00B64D78">
        <w:rPr>
          <w:rFonts w:ascii="GHEA Grapalat" w:hAnsi="GHEA Grapalat" w:cs="Sylfaen"/>
          <w:sz w:val="24"/>
          <w:szCs w:val="24"/>
          <w:lang w:val="hy-AM"/>
        </w:rPr>
        <w:t xml:space="preserve">»՝ </w:t>
      </w:r>
      <w:r w:rsidR="00C01B92">
        <w:rPr>
          <w:rFonts w:ascii="GHEA Grapalat" w:hAnsi="GHEA Grapalat" w:cs="Sylfaen"/>
          <w:sz w:val="24"/>
          <w:szCs w:val="24"/>
          <w:lang w:val="hy-AM"/>
        </w:rPr>
        <w:t>5,5</w:t>
      </w:r>
      <w:r w:rsidR="00B64D78" w:rsidRPr="00B64D78">
        <w:rPr>
          <w:rFonts w:ascii="GHEA Grapalat" w:hAnsi="GHEA Grapalat" w:cs="Sylfaen"/>
          <w:sz w:val="24"/>
          <w:szCs w:val="24"/>
          <w:lang w:val="hy-AM"/>
        </w:rPr>
        <w:t>%-ը</w:t>
      </w:r>
      <w:r w:rsidR="00B64D78">
        <w:rPr>
          <w:rFonts w:ascii="GHEA Grapalat" w:hAnsi="GHEA Grapalat" w:cs="Sylfaen"/>
          <w:sz w:val="24"/>
          <w:szCs w:val="24"/>
          <w:lang w:val="hy-AM"/>
        </w:rPr>
        <w:t>։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 </w:t>
      </w:r>
    </w:p>
    <w:p w:rsidR="00C01B92" w:rsidRDefault="00C01B92" w:rsidP="00B64D78">
      <w:pPr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«Բավարար» գնահատական նշել են</w:t>
      </w:r>
      <w:r w:rsidR="006D21E7">
        <w:rPr>
          <w:rFonts w:ascii="GHEA Grapalat" w:hAnsi="GHEA Grapalat" w:cs="Sylfaen"/>
          <w:sz w:val="24"/>
          <w:szCs w:val="24"/>
          <w:lang w:val="hy-AM"/>
        </w:rPr>
        <w:t xml:space="preserve"> հետևյալ գործատուները</w:t>
      </w:r>
      <w:r w:rsidRPr="00B64D78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C01B92" w:rsidRDefault="00C01B92" w:rsidP="00C01B92">
      <w:pPr>
        <w:pStyle w:val="a3"/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79E">
        <w:rPr>
          <w:rFonts w:ascii="GHEA Grapalat" w:hAnsi="GHEA Grapalat" w:cs="Sylfaen"/>
          <w:sz w:val="24"/>
          <w:szCs w:val="24"/>
          <w:lang w:val="hy-AM"/>
        </w:rPr>
        <w:t>«ՎՏԲ-Հայաստան բանկ» Սևան մ</w:t>
      </w:r>
      <w:r>
        <w:rPr>
          <w:rFonts w:ascii="GHEA Grapalat" w:hAnsi="GHEA Grapalat" w:cs="Sylfaen"/>
          <w:sz w:val="24"/>
          <w:szCs w:val="24"/>
          <w:lang w:val="hy-AM"/>
        </w:rPr>
        <w:t>/ճ,</w:t>
      </w:r>
      <w:r w:rsidRPr="005E779E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C01B92" w:rsidRDefault="00C01B92" w:rsidP="00C01B92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01B92">
        <w:rPr>
          <w:rFonts w:ascii="GHEA Grapalat" w:hAnsi="GHEA Grapalat" w:cs="Sylfaen"/>
          <w:sz w:val="24"/>
          <w:szCs w:val="24"/>
          <w:lang w:val="hy-AM"/>
        </w:rPr>
        <w:t>Սևանի թիվ 4 հիմնական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C01B92" w:rsidRDefault="00C01B92" w:rsidP="00C01B92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01B92">
        <w:rPr>
          <w:rFonts w:ascii="GHEA Grapalat" w:hAnsi="GHEA Grapalat" w:cs="Sylfaen"/>
          <w:sz w:val="24"/>
          <w:szCs w:val="24"/>
          <w:lang w:val="hy-AM"/>
        </w:rPr>
        <w:t>Կարմիրգյուղ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 </w:t>
      </w:r>
      <w:r w:rsidRPr="00C01B92">
        <w:rPr>
          <w:rFonts w:ascii="GHEA Grapalat" w:hAnsi="GHEA Grapalat" w:cs="Sylfaen"/>
          <w:sz w:val="24"/>
          <w:szCs w:val="24"/>
          <w:lang w:val="hy-AM"/>
        </w:rPr>
        <w:t>թիվ 1 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C01B92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B64D78" w:rsidRDefault="00C01B92" w:rsidP="00C01B92">
      <w:pPr>
        <w:spacing w:after="0" w:line="360" w:lineRule="auto"/>
        <w:ind w:firstLine="708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«</w:t>
      </w:r>
      <w:r w:rsidRPr="00B64D78">
        <w:rPr>
          <w:rFonts w:ascii="GHEA Grapalat" w:hAnsi="GHEA Grapalat" w:cs="Sylfaen"/>
          <w:sz w:val="24"/>
          <w:szCs w:val="24"/>
          <w:lang w:val="hy-AM"/>
        </w:rPr>
        <w:t>Անբավարար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պատասխաններ չեն արձանագրվել։  </w:t>
      </w:r>
    </w:p>
    <w:p w:rsidR="00B64D78" w:rsidRDefault="00B64D78" w:rsidP="00BF4544">
      <w:pPr>
        <w:spacing w:after="0" w:line="360" w:lineRule="auto"/>
        <w:ind w:firstLine="708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C01B92" w:rsidRDefault="00C01B92" w:rsidP="00BF4544">
      <w:pPr>
        <w:spacing w:after="0" w:line="360" w:lineRule="auto"/>
        <w:ind w:firstLine="708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C01B92" w:rsidRDefault="00C01B92" w:rsidP="00BF4544">
      <w:pPr>
        <w:spacing w:after="0" w:line="360" w:lineRule="auto"/>
        <w:ind w:firstLine="708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C01B92" w:rsidRDefault="00C01B92" w:rsidP="00BF4544">
      <w:pPr>
        <w:spacing w:after="0" w:line="360" w:lineRule="auto"/>
        <w:ind w:firstLine="708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9D7379" w:rsidRDefault="009D7379" w:rsidP="00BF4544">
      <w:pPr>
        <w:spacing w:after="0" w:line="360" w:lineRule="auto"/>
        <w:ind w:firstLine="708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C01B92" w:rsidRPr="00B64D78" w:rsidRDefault="00C01B92" w:rsidP="00BF4544">
      <w:pPr>
        <w:spacing w:after="0" w:line="360" w:lineRule="auto"/>
        <w:ind w:firstLine="708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FB265D" w:rsidRPr="00B64D78" w:rsidRDefault="00FB265D" w:rsidP="00BF4544">
      <w:pPr>
        <w:spacing w:after="0" w:line="360" w:lineRule="auto"/>
        <w:ind w:firstLine="708"/>
        <w:jc w:val="both"/>
        <w:rPr>
          <w:rFonts w:ascii="GHEA Grapalat" w:hAnsi="GHEA Grapalat" w:cs="Cambria Math"/>
          <w:b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lastRenderedPageBreak/>
        <w:t>3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6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Գրավոր և բանավոր խոսքը</w:t>
      </w:r>
      <w:r w:rsidRPr="00B64D78">
        <w:rPr>
          <w:rFonts w:ascii="Cambria Math" w:hAnsi="Cambria Math" w:cs="Cambria Math"/>
          <w:b/>
          <w:bCs/>
          <w:spacing w:val="3"/>
          <w:sz w:val="24"/>
          <w:szCs w:val="24"/>
          <w:shd w:val="clear" w:color="auto" w:fill="FFFFFF"/>
          <w:lang w:val="hy-AM"/>
        </w:rPr>
        <w:t>․</w:t>
      </w:r>
    </w:p>
    <w:p w:rsidR="00FB265D" w:rsidRPr="00B64D78" w:rsidRDefault="00C01B92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500380</wp:posOffset>
            </wp:positionV>
            <wp:extent cx="5782310" cy="2689860"/>
            <wp:effectExtent l="0" t="0" r="889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2310" cy="2689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265D" w:rsidRPr="00B64D78">
        <w:rPr>
          <w:rFonts w:ascii="GHEA Grapalat" w:hAnsi="GHEA Grapalat"/>
          <w:b/>
          <w:sz w:val="24"/>
          <w:szCs w:val="24"/>
          <w:lang w:val="hy-AM"/>
        </w:rPr>
        <w:t>Գծապատկեր 6</w:t>
      </w:r>
      <w:r w:rsidR="00FB265D" w:rsidRPr="00B64D78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D060DC" w:rsidRPr="00B64D78" w:rsidRDefault="00D060DC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C01B92" w:rsidRDefault="00556154" w:rsidP="00C01B92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eastAsia="MS Mincho" w:hAnsi="GHEA Grapalat" w:cs="Courier New"/>
          <w:sz w:val="24"/>
          <w:szCs w:val="24"/>
          <w:lang w:val="hy-AM"/>
        </w:rPr>
        <w:t>Հ</w:t>
      </w:r>
      <w:r w:rsidR="00D40804" w:rsidRPr="00B64D78">
        <w:rPr>
          <w:rFonts w:ascii="GHEA Grapalat" w:eastAsia="MS Mincho" w:hAnsi="GHEA Grapalat" w:cs="Courier New"/>
          <w:sz w:val="24"/>
          <w:szCs w:val="24"/>
          <w:lang w:val="hy-AM"/>
        </w:rPr>
        <w:t xml:space="preserve">արցվողների </w:t>
      </w:r>
      <w:r w:rsidR="00C01B92">
        <w:rPr>
          <w:rFonts w:ascii="GHEA Grapalat" w:eastAsia="MS Mincho" w:hAnsi="GHEA Grapalat" w:cs="Courier New"/>
          <w:sz w:val="24"/>
          <w:szCs w:val="24"/>
          <w:lang w:val="hy-AM"/>
        </w:rPr>
        <w:t>69,9</w:t>
      </w:r>
      <w:r w:rsidR="00D40804" w:rsidRPr="00B64D78">
        <w:rPr>
          <w:rFonts w:ascii="GHEA Grapalat" w:hAnsi="GHEA Grapalat" w:cs="Sylfaen"/>
          <w:sz w:val="24"/>
          <w:szCs w:val="24"/>
          <w:lang w:val="hy-AM"/>
        </w:rPr>
        <w:t xml:space="preserve">%-ը </w:t>
      </w:r>
      <w:r w:rsidR="001526CD" w:rsidRPr="00B64D78">
        <w:rPr>
          <w:rFonts w:ascii="GHEA Grapalat" w:hAnsi="GHEA Grapalat" w:cs="Sylfaen"/>
          <w:sz w:val="24"/>
          <w:szCs w:val="24"/>
          <w:lang w:val="hy-AM"/>
        </w:rPr>
        <w:t>ԳՊՀ պրակտիկանտների</w:t>
      </w:r>
      <w:r w:rsidR="001526CD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գրավոր և բանավոր խոսքի հմտություններն ու կարողությունները</w:t>
      </w:r>
      <w:r w:rsidR="001526CD" w:rsidRPr="00B64D78">
        <w:rPr>
          <w:rFonts w:ascii="GHEA Grapalat" w:hAnsi="GHEA Grapalat" w:cs="Sylfaen"/>
          <w:sz w:val="24"/>
          <w:szCs w:val="24"/>
          <w:lang w:val="hy-AM"/>
        </w:rPr>
        <w:t xml:space="preserve"> գնահատել է</w:t>
      </w:r>
      <w:r w:rsidR="00D40804" w:rsidRPr="00B64D78">
        <w:rPr>
          <w:rFonts w:ascii="GHEA Grapalat" w:hAnsi="GHEA Grapalat" w:cs="Sylfaen"/>
          <w:sz w:val="24"/>
          <w:szCs w:val="24"/>
          <w:lang w:val="hy-AM"/>
        </w:rPr>
        <w:t xml:space="preserve"> «գերազանց</w:t>
      </w:r>
      <w:r w:rsidR="00C01B92">
        <w:rPr>
          <w:rFonts w:ascii="GHEA Grapalat" w:hAnsi="GHEA Grapalat" w:cs="Sylfaen"/>
          <w:sz w:val="24"/>
          <w:szCs w:val="24"/>
          <w:lang w:val="hy-AM"/>
        </w:rPr>
        <w:t>»,</w:t>
      </w:r>
      <w:r w:rsidR="00D40804" w:rsidRPr="00B64D7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01B92">
        <w:rPr>
          <w:rFonts w:ascii="GHEA Grapalat" w:hAnsi="GHEA Grapalat" w:cs="Sylfaen"/>
          <w:sz w:val="24"/>
          <w:szCs w:val="24"/>
          <w:lang w:val="hy-AM"/>
        </w:rPr>
        <w:t>27,4</w:t>
      </w:r>
      <w:r w:rsidR="00D40804" w:rsidRPr="00B64D78">
        <w:rPr>
          <w:rFonts w:ascii="GHEA Grapalat" w:hAnsi="GHEA Grapalat" w:cs="Sylfaen"/>
          <w:sz w:val="24"/>
          <w:szCs w:val="24"/>
          <w:lang w:val="hy-AM"/>
        </w:rPr>
        <w:t xml:space="preserve">%-ը՝ «լավ»։  </w:t>
      </w:r>
      <w:r w:rsidR="00C01B92">
        <w:rPr>
          <w:rFonts w:ascii="GHEA Grapalat" w:hAnsi="GHEA Grapalat" w:cs="Sylfaen"/>
          <w:sz w:val="24"/>
          <w:szCs w:val="24"/>
          <w:lang w:val="hy-AM"/>
        </w:rPr>
        <w:t>«</w:t>
      </w:r>
      <w:r w:rsidR="00C01B92" w:rsidRPr="00B64D78">
        <w:rPr>
          <w:rFonts w:ascii="GHEA Grapalat" w:hAnsi="GHEA Grapalat" w:cs="Sylfaen"/>
          <w:sz w:val="24"/>
          <w:szCs w:val="24"/>
          <w:lang w:val="hy-AM"/>
        </w:rPr>
        <w:t>Բավարար</w:t>
      </w:r>
      <w:r w:rsidR="00C01B92">
        <w:rPr>
          <w:rFonts w:ascii="GHEA Grapalat" w:hAnsi="GHEA Grapalat" w:cs="Sylfaen"/>
          <w:sz w:val="24"/>
          <w:szCs w:val="24"/>
          <w:lang w:val="hy-AM"/>
        </w:rPr>
        <w:t>»՝ 2,7</w:t>
      </w:r>
      <w:r w:rsidR="00C01B92" w:rsidRPr="00B64D78">
        <w:rPr>
          <w:rFonts w:ascii="GHEA Grapalat" w:hAnsi="GHEA Grapalat" w:cs="Sylfaen"/>
          <w:sz w:val="24"/>
          <w:szCs w:val="24"/>
          <w:lang w:val="hy-AM"/>
        </w:rPr>
        <w:t>%-ը</w:t>
      </w:r>
      <w:r w:rsidR="00C01B92">
        <w:rPr>
          <w:rFonts w:ascii="GHEA Grapalat" w:hAnsi="GHEA Grapalat" w:cs="Sylfaen"/>
          <w:sz w:val="24"/>
          <w:szCs w:val="24"/>
          <w:lang w:val="hy-AM"/>
        </w:rPr>
        <w:t>։</w:t>
      </w:r>
      <w:r w:rsidR="00C01B92" w:rsidRPr="00B64D78">
        <w:rPr>
          <w:rFonts w:ascii="GHEA Grapalat" w:hAnsi="GHEA Grapalat" w:cs="Sylfaen"/>
          <w:sz w:val="24"/>
          <w:szCs w:val="24"/>
          <w:lang w:val="hy-AM"/>
        </w:rPr>
        <w:t xml:space="preserve">  </w:t>
      </w:r>
    </w:p>
    <w:p w:rsidR="00C01B92" w:rsidRDefault="00C01B92" w:rsidP="00C01B92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64D78">
        <w:rPr>
          <w:rFonts w:ascii="GHEA Grapalat" w:hAnsi="GHEA Grapalat" w:cs="Sylfaen"/>
          <w:sz w:val="24"/>
          <w:szCs w:val="24"/>
          <w:lang w:val="hy-AM"/>
        </w:rPr>
        <w:t>«Բավարար» գնահատական նշել են</w:t>
      </w:r>
      <w:r w:rsidR="006D21E7">
        <w:rPr>
          <w:rFonts w:ascii="GHEA Grapalat" w:hAnsi="GHEA Grapalat" w:cs="Sylfaen"/>
          <w:sz w:val="24"/>
          <w:szCs w:val="24"/>
          <w:lang w:val="hy-AM"/>
        </w:rPr>
        <w:t xml:space="preserve"> հետևյալ գործատուներ</w:t>
      </w:r>
      <w:r w:rsidR="0056634D">
        <w:rPr>
          <w:rFonts w:ascii="GHEA Grapalat" w:hAnsi="GHEA Grapalat" w:cs="Sylfaen"/>
          <w:sz w:val="24"/>
          <w:szCs w:val="24"/>
          <w:lang w:val="hy-AM"/>
        </w:rPr>
        <w:t>ը</w:t>
      </w:r>
      <w:r w:rsidRPr="00B64D78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C01B92" w:rsidRDefault="00C01B92" w:rsidP="00C01B92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01B92">
        <w:rPr>
          <w:rFonts w:ascii="GHEA Grapalat" w:hAnsi="GHEA Grapalat" w:cs="Sylfaen"/>
          <w:sz w:val="24"/>
          <w:szCs w:val="24"/>
          <w:lang w:val="hy-AM"/>
        </w:rPr>
        <w:t>Երանոս գյուղի թիվ 1 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C01B92" w:rsidRPr="00C01B92" w:rsidRDefault="00C01B92" w:rsidP="00C01B92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01B92">
        <w:rPr>
          <w:rFonts w:ascii="GHEA Grapalat" w:hAnsi="GHEA Grapalat" w:cs="Sylfaen"/>
          <w:sz w:val="24"/>
          <w:szCs w:val="24"/>
          <w:lang w:val="hy-AM"/>
        </w:rPr>
        <w:t xml:space="preserve"> Վարսերի Ռ</w:t>
      </w:r>
      <w:r>
        <w:rPr>
          <w:rFonts w:ascii="Cambria Math" w:hAnsi="Cambria Math" w:cs="Sylfaen"/>
          <w:sz w:val="24"/>
          <w:szCs w:val="24"/>
          <w:lang w:val="hy-AM"/>
        </w:rPr>
        <w:t>․</w:t>
      </w:r>
      <w:r w:rsidRPr="00C01B92">
        <w:rPr>
          <w:rFonts w:ascii="GHEA Grapalat" w:hAnsi="GHEA Grapalat" w:cs="Sylfaen"/>
          <w:sz w:val="24"/>
          <w:szCs w:val="24"/>
          <w:lang w:val="hy-AM"/>
        </w:rPr>
        <w:t xml:space="preserve"> Պետրոսյանի անվան միջնակարգ դպրոց</w:t>
      </w:r>
      <w:r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C01B92" w:rsidRDefault="00C01B92" w:rsidP="00C01B92">
      <w:pPr>
        <w:spacing w:after="0" w:line="360" w:lineRule="auto"/>
        <w:ind w:firstLine="708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«</w:t>
      </w:r>
      <w:r w:rsidRPr="00B64D78">
        <w:rPr>
          <w:rFonts w:ascii="GHEA Grapalat" w:hAnsi="GHEA Grapalat" w:cs="Sylfaen"/>
          <w:sz w:val="24"/>
          <w:szCs w:val="24"/>
          <w:lang w:val="hy-AM"/>
        </w:rPr>
        <w:t>Անբավարար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պատասխաններ չեն արձանագրվել։  </w:t>
      </w:r>
    </w:p>
    <w:p w:rsidR="00D40804" w:rsidRDefault="00D40804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C01B92" w:rsidRDefault="00C01B92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C01B92" w:rsidRDefault="00C01B92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C01B92" w:rsidRDefault="00C01B92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C01B92" w:rsidRDefault="00C01B92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C01B92" w:rsidRDefault="00C01B92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C01B92" w:rsidRDefault="00C01B92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C01B92" w:rsidRPr="00B64D78" w:rsidRDefault="00C01B92" w:rsidP="00FB265D">
      <w:pPr>
        <w:pStyle w:val="a3"/>
        <w:spacing w:after="0" w:line="360" w:lineRule="auto"/>
        <w:ind w:left="567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FB265D" w:rsidRPr="00B64D78" w:rsidRDefault="00D060DC" w:rsidP="00AE6F7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lastRenderedPageBreak/>
        <w:t>ԳՊՀ պրակտիկանտները իրենց մասնագիտությամբ աշխատելու համար լրացուցիչ որակավորման կամ վերապատրաստման դասընթացների մասնակցելու կարիք ունե՞ն</w:t>
      </w:r>
    </w:p>
    <w:p w:rsidR="00D060DC" w:rsidRPr="00B64D78" w:rsidRDefault="00D060DC" w:rsidP="00D060DC">
      <w:pPr>
        <w:pStyle w:val="a3"/>
        <w:spacing w:after="0" w:line="360" w:lineRule="auto"/>
        <w:ind w:left="360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B64D78">
        <w:rPr>
          <w:rFonts w:ascii="GHEA Grapalat" w:hAnsi="GHEA Grapalat"/>
          <w:b/>
          <w:sz w:val="24"/>
          <w:szCs w:val="24"/>
          <w:lang w:val="hy-AM"/>
        </w:rPr>
        <w:t>Գծապատկեր 7</w:t>
      </w:r>
      <w:r w:rsidRPr="00B64D78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D060DC" w:rsidRPr="00B64D78" w:rsidRDefault="00FD2DA4" w:rsidP="00D060DC">
      <w:pPr>
        <w:pStyle w:val="a3"/>
        <w:spacing w:after="0" w:line="360" w:lineRule="auto"/>
        <w:ind w:left="360" w:right="195"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posOffset>693420</wp:posOffset>
            </wp:positionH>
            <wp:positionV relativeFrom="paragraph">
              <wp:posOffset>138430</wp:posOffset>
            </wp:positionV>
            <wp:extent cx="5302885" cy="2766060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2885" cy="2766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A022F" w:rsidRDefault="000A022F" w:rsidP="00FD2DA4">
      <w:pPr>
        <w:spacing w:after="0" w:line="360" w:lineRule="auto"/>
        <w:ind w:right="195"/>
        <w:jc w:val="both"/>
        <w:rPr>
          <w:rFonts w:ascii="GHEA Grapalat" w:hAnsi="GHEA Grapalat"/>
          <w:b/>
          <w:sz w:val="24"/>
          <w:szCs w:val="24"/>
          <w:highlight w:val="yellow"/>
          <w:lang w:val="hy-AM"/>
        </w:rPr>
      </w:pPr>
    </w:p>
    <w:p w:rsidR="000A022F" w:rsidRDefault="000A022F" w:rsidP="007566A6">
      <w:pPr>
        <w:spacing w:after="0" w:line="360" w:lineRule="auto"/>
        <w:ind w:left="360" w:right="195" w:firstLine="348"/>
        <w:jc w:val="both"/>
        <w:rPr>
          <w:rFonts w:ascii="GHEA Grapalat" w:hAnsi="GHEA Grapalat"/>
          <w:b/>
          <w:sz w:val="24"/>
          <w:szCs w:val="24"/>
          <w:highlight w:val="yellow"/>
          <w:lang w:val="hy-AM"/>
        </w:rPr>
      </w:pPr>
    </w:p>
    <w:p w:rsidR="00EB2BF2" w:rsidRDefault="00EB2BF2" w:rsidP="00FD2DA4">
      <w:pPr>
        <w:spacing w:after="0" w:line="360" w:lineRule="auto"/>
        <w:ind w:left="360" w:right="195" w:firstLine="348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B2BF2" w:rsidRDefault="00EB2BF2" w:rsidP="00FD2DA4">
      <w:pPr>
        <w:spacing w:after="0" w:line="360" w:lineRule="auto"/>
        <w:ind w:left="360" w:right="195" w:firstLine="348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B2BF2" w:rsidRDefault="00EB2BF2" w:rsidP="00FD2DA4">
      <w:pPr>
        <w:spacing w:after="0" w:line="360" w:lineRule="auto"/>
        <w:ind w:left="360" w:right="195" w:firstLine="348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B2BF2" w:rsidRDefault="00EB2BF2" w:rsidP="00FD2DA4">
      <w:pPr>
        <w:spacing w:after="0" w:line="360" w:lineRule="auto"/>
        <w:ind w:left="360" w:right="195" w:firstLine="348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B2BF2" w:rsidRDefault="00EB2BF2" w:rsidP="00FD2DA4">
      <w:pPr>
        <w:spacing w:after="0" w:line="360" w:lineRule="auto"/>
        <w:ind w:left="360" w:right="195" w:firstLine="348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B2BF2" w:rsidRDefault="00EB2BF2" w:rsidP="00FD2DA4">
      <w:pPr>
        <w:spacing w:after="0" w:line="360" w:lineRule="auto"/>
        <w:ind w:left="360" w:right="195" w:firstLine="348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B2BF2" w:rsidRDefault="00EB2BF2" w:rsidP="00FD2DA4">
      <w:pPr>
        <w:spacing w:after="0" w:line="360" w:lineRule="auto"/>
        <w:ind w:left="360" w:right="195" w:firstLine="348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B2BF2" w:rsidRDefault="00EB2BF2" w:rsidP="00FD2DA4">
      <w:pPr>
        <w:spacing w:after="0" w:line="360" w:lineRule="auto"/>
        <w:ind w:left="360" w:right="195" w:firstLine="348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D2DA4" w:rsidRDefault="007566A6" w:rsidP="00FD2DA4">
      <w:pPr>
        <w:spacing w:after="0" w:line="360" w:lineRule="auto"/>
        <w:ind w:left="360" w:right="195" w:firstLine="34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A022F">
        <w:rPr>
          <w:rFonts w:ascii="GHEA Grapalat" w:hAnsi="GHEA Grapalat"/>
          <w:b/>
          <w:sz w:val="24"/>
          <w:szCs w:val="24"/>
          <w:lang w:val="hy-AM"/>
        </w:rPr>
        <w:t>Հ</w:t>
      </w:r>
      <w:r w:rsidRPr="000A022F">
        <w:rPr>
          <w:rFonts w:ascii="GHEA Grapalat" w:hAnsi="GHEA Grapalat"/>
          <w:sz w:val="24"/>
          <w:szCs w:val="24"/>
          <w:lang w:val="hy-AM"/>
        </w:rPr>
        <w:t>արցվող</w:t>
      </w:r>
      <w:r w:rsidR="00E21100" w:rsidRPr="000A022F">
        <w:rPr>
          <w:rFonts w:ascii="GHEA Grapalat" w:hAnsi="GHEA Grapalat"/>
          <w:sz w:val="24"/>
          <w:szCs w:val="24"/>
          <w:lang w:val="hy-AM"/>
        </w:rPr>
        <w:t>ների</w:t>
      </w:r>
      <w:r w:rsidRPr="000A022F">
        <w:rPr>
          <w:rFonts w:ascii="GHEA Grapalat" w:hAnsi="GHEA Grapalat"/>
          <w:sz w:val="24"/>
          <w:szCs w:val="24"/>
          <w:lang w:val="hy-AM"/>
        </w:rPr>
        <w:t xml:space="preserve"> </w:t>
      </w:r>
      <w:r w:rsidR="00FD2DA4">
        <w:rPr>
          <w:rFonts w:ascii="GHEA Grapalat" w:hAnsi="GHEA Grapalat"/>
          <w:sz w:val="24"/>
          <w:szCs w:val="24"/>
          <w:lang w:val="hy-AM"/>
        </w:rPr>
        <w:t>31,5</w:t>
      </w:r>
      <w:r w:rsidRPr="000A022F">
        <w:rPr>
          <w:rFonts w:ascii="GHEA Grapalat" w:hAnsi="GHEA Grapalat" w:cs="Sylfaen"/>
          <w:sz w:val="24"/>
          <w:szCs w:val="24"/>
          <w:lang w:val="hy-AM"/>
        </w:rPr>
        <w:t xml:space="preserve">%-ը </w:t>
      </w:r>
      <w:r w:rsidR="00FD2DA4">
        <w:rPr>
          <w:rFonts w:ascii="GHEA Grapalat" w:hAnsi="GHEA Grapalat" w:cs="Sylfaen"/>
          <w:sz w:val="24"/>
          <w:szCs w:val="24"/>
          <w:lang w:val="hy-AM"/>
        </w:rPr>
        <w:t xml:space="preserve">հարցին ի պատասխան նշել է </w:t>
      </w:r>
      <w:r w:rsidRPr="000A022F">
        <w:rPr>
          <w:rFonts w:ascii="GHEA Grapalat" w:hAnsi="GHEA Grapalat" w:cs="Sylfaen"/>
          <w:sz w:val="24"/>
          <w:szCs w:val="24"/>
          <w:lang w:val="hy-AM"/>
        </w:rPr>
        <w:t>«այո</w:t>
      </w:r>
      <w:r w:rsidR="001807C8">
        <w:rPr>
          <w:rFonts w:ascii="GHEA Grapalat" w:hAnsi="GHEA Grapalat" w:cs="Sylfaen"/>
          <w:sz w:val="24"/>
          <w:szCs w:val="24"/>
          <w:lang w:val="hy-AM"/>
        </w:rPr>
        <w:t xml:space="preserve">», </w:t>
      </w:r>
      <w:r w:rsidRPr="000A022F">
        <w:rPr>
          <w:rFonts w:ascii="GHEA Grapalat" w:hAnsi="GHEA Grapalat" w:cs="Sylfaen"/>
          <w:sz w:val="24"/>
          <w:szCs w:val="24"/>
          <w:lang w:val="hy-AM"/>
        </w:rPr>
        <w:t xml:space="preserve">իսկ </w:t>
      </w:r>
      <w:r w:rsidR="00FD2DA4">
        <w:rPr>
          <w:rFonts w:ascii="GHEA Grapalat" w:hAnsi="GHEA Grapalat" w:cs="Sylfaen"/>
          <w:sz w:val="24"/>
          <w:szCs w:val="24"/>
          <w:lang w:val="hy-AM"/>
        </w:rPr>
        <w:t>57,5</w:t>
      </w:r>
      <w:r w:rsidRPr="000A022F">
        <w:rPr>
          <w:rFonts w:ascii="GHEA Grapalat" w:hAnsi="GHEA Grapalat" w:cs="Sylfaen"/>
          <w:sz w:val="24"/>
          <w:szCs w:val="24"/>
          <w:lang w:val="hy-AM"/>
        </w:rPr>
        <w:t>%-ը՝  «մասամբ»</w:t>
      </w:r>
      <w:r w:rsidR="00FD2DA4">
        <w:rPr>
          <w:rFonts w:ascii="GHEA Grapalat" w:hAnsi="GHEA Grapalat" w:cs="Sylfaen"/>
          <w:sz w:val="24"/>
          <w:szCs w:val="24"/>
          <w:lang w:val="hy-AM"/>
        </w:rPr>
        <w:t xml:space="preserve">, միայն </w:t>
      </w:r>
      <w:r w:rsidR="00FD2DA4">
        <w:rPr>
          <w:rFonts w:ascii="GHEA Grapalat" w:hAnsi="GHEA Grapalat"/>
          <w:sz w:val="24"/>
          <w:szCs w:val="24"/>
          <w:lang w:val="hy-AM"/>
        </w:rPr>
        <w:t>11</w:t>
      </w:r>
      <w:r w:rsidR="00FD2DA4" w:rsidRPr="000A022F">
        <w:rPr>
          <w:rFonts w:ascii="GHEA Grapalat" w:hAnsi="GHEA Grapalat" w:cs="Sylfaen"/>
          <w:sz w:val="24"/>
          <w:szCs w:val="24"/>
          <w:lang w:val="hy-AM"/>
        </w:rPr>
        <w:t>%-</w:t>
      </w:r>
      <w:r w:rsidR="00FD2DA4">
        <w:rPr>
          <w:rFonts w:ascii="GHEA Grapalat" w:hAnsi="GHEA Grapalat" w:cs="Sylfaen"/>
          <w:sz w:val="24"/>
          <w:szCs w:val="24"/>
          <w:lang w:val="hy-AM"/>
        </w:rPr>
        <w:t xml:space="preserve">ն է նշել </w:t>
      </w:r>
      <w:r w:rsidR="00FD2DA4" w:rsidRPr="000A022F">
        <w:rPr>
          <w:rFonts w:ascii="GHEA Grapalat" w:hAnsi="GHEA Grapalat" w:cs="Sylfaen"/>
          <w:sz w:val="24"/>
          <w:szCs w:val="24"/>
          <w:lang w:val="hy-AM"/>
        </w:rPr>
        <w:t xml:space="preserve"> «</w:t>
      </w:r>
      <w:r w:rsidR="00FD2DA4">
        <w:rPr>
          <w:rFonts w:ascii="GHEA Grapalat" w:hAnsi="GHEA Grapalat" w:cs="Sylfaen"/>
          <w:sz w:val="24"/>
          <w:szCs w:val="24"/>
          <w:lang w:val="hy-AM"/>
        </w:rPr>
        <w:t>ոչ</w:t>
      </w:r>
      <w:r w:rsidR="00FD2DA4" w:rsidRPr="000A022F">
        <w:rPr>
          <w:rFonts w:ascii="GHEA Grapalat" w:hAnsi="GHEA Grapalat" w:cs="Sylfaen"/>
          <w:sz w:val="24"/>
          <w:szCs w:val="24"/>
          <w:lang w:val="hy-AM"/>
        </w:rPr>
        <w:t>»</w:t>
      </w:r>
      <w:r w:rsidR="00FD2DA4">
        <w:rPr>
          <w:rFonts w:ascii="GHEA Grapalat" w:hAnsi="GHEA Grapalat" w:cs="Sylfaen"/>
          <w:sz w:val="24"/>
          <w:szCs w:val="24"/>
          <w:lang w:val="hy-AM"/>
        </w:rPr>
        <w:t xml:space="preserve"> պատասխանը։</w:t>
      </w:r>
    </w:p>
    <w:p w:rsidR="00EB2BF2" w:rsidRPr="00EB2BF2" w:rsidRDefault="00FD2DA4" w:rsidP="00EB2BF2">
      <w:pPr>
        <w:spacing w:after="0" w:line="360" w:lineRule="auto"/>
        <w:ind w:left="360" w:right="195" w:firstLine="348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A022F" w:rsidRPr="000A022F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ԳՊՀ պրակտիկանտներ</w:t>
      </w:r>
      <w:r w:rsidR="00556154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ն</w:t>
      </w:r>
      <w:r w:rsidR="000A022F" w:rsidRPr="000A022F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իրենց մասնագիտությամբ աշխատելու համար լրացուցիչ որակավորման կամ վերապատրաստման դասընթացների մասնակցելու կարիք </w:t>
      </w:r>
      <w:r w:rsidR="000A022F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հարցին հիմնականում դրական են պատասխանել </w:t>
      </w:r>
      <w:r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բանկային և </w:t>
      </w:r>
      <w:r w:rsidR="000A022F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հանրակրթության</w:t>
      </w:r>
      <w:r w:rsidR="00EB2BF2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, պետական ծառայության</w:t>
      </w:r>
      <w:r w:rsidR="000A022F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ոլորտ</w:t>
      </w:r>
      <w:r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ները</w:t>
      </w:r>
      <w:r w:rsidR="000A022F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ներկայացնող գործատուները, </w:t>
      </w:r>
      <w:r w:rsidR="000A022F" w:rsidRPr="00727D0A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որոնք</w:t>
      </w:r>
      <w:r w:rsidR="00727D0A" w:rsidRPr="00727D0A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վերապատրաստման դասընթացների</w:t>
      </w:r>
      <w:r w:rsidR="000A022F" w:rsidRPr="00727D0A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  <w:r w:rsidR="00727D0A" w:rsidRPr="00727D0A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շարքում</w:t>
      </w:r>
      <w:r w:rsidR="000A022F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  <w:r w:rsidR="00727D0A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կարևորել են հետևյալ </w:t>
      </w:r>
      <w:r w:rsidR="00727D0A" w:rsidRPr="00B64D78">
        <w:rPr>
          <w:rFonts w:ascii="GHEA Grapalat" w:hAnsi="GHEA Grapalat" w:cs="Sylfaen"/>
          <w:sz w:val="24"/>
          <w:szCs w:val="24"/>
          <w:lang w:val="hy-AM"/>
        </w:rPr>
        <w:t>առաջնահերթությունները</w:t>
      </w:r>
      <w:r w:rsidR="00727D0A" w:rsidRPr="00B64D78">
        <w:rPr>
          <w:rFonts w:ascii="Cambria Math" w:hAnsi="Cambria Math" w:cs="Cambria Math"/>
          <w:sz w:val="24"/>
          <w:szCs w:val="24"/>
          <w:lang w:val="hy-AM"/>
        </w:rPr>
        <w:t>․</w:t>
      </w:r>
      <w:r w:rsidR="000A022F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</w:p>
    <w:p w:rsidR="00EB2BF2" w:rsidRDefault="00EB2BF2" w:rsidP="00AE6F77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</w:t>
      </w:r>
      <w:r w:rsidRPr="00EB2BF2">
        <w:rPr>
          <w:rFonts w:ascii="GHEA Grapalat" w:hAnsi="GHEA Grapalat" w:cs="Sylfaen"/>
          <w:sz w:val="24"/>
          <w:szCs w:val="24"/>
          <w:lang w:val="hy-AM"/>
        </w:rPr>
        <w:t>րենց մասնագիտության մեջ կիրառվող նորագույն մեթոդների ուղղությամբ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EB2BF2" w:rsidRDefault="00EB2BF2" w:rsidP="00AE6F77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</w:t>
      </w:r>
      <w:r w:rsidRPr="00EB2BF2">
        <w:rPr>
          <w:rFonts w:ascii="GHEA Grapalat" w:hAnsi="GHEA Grapalat" w:cs="Sylfaen"/>
          <w:sz w:val="24"/>
          <w:szCs w:val="24"/>
          <w:lang w:val="hy-AM"/>
        </w:rPr>
        <w:t>ամակարգչային ծրագրերի վերաբերյալ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EB2BF2" w:rsidRDefault="00EB2BF2" w:rsidP="00EB2BF2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B2BF2">
        <w:rPr>
          <w:rFonts w:ascii="GHEA Grapalat" w:hAnsi="GHEA Grapalat" w:cs="Sylfaen"/>
          <w:sz w:val="24"/>
          <w:szCs w:val="24"/>
          <w:lang w:val="hy-AM"/>
        </w:rPr>
        <w:t>համապատասխան ոլորտի օրենսդրության, գերատեսչական ակտերի ուղղությամբ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EB2BF2" w:rsidRDefault="00EB2BF2" w:rsidP="00EB2BF2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օ</w:t>
      </w:r>
      <w:r w:rsidRPr="00EB2BF2">
        <w:rPr>
          <w:rFonts w:ascii="GHEA Grapalat" w:hAnsi="GHEA Grapalat" w:cs="Sylfaen"/>
          <w:sz w:val="24"/>
          <w:szCs w:val="24"/>
          <w:lang w:val="hy-AM"/>
        </w:rPr>
        <w:t>տար լեզուների իմացության ոլորտում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EB2BF2" w:rsidRDefault="00EB2BF2" w:rsidP="00EB2BF2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կ</w:t>
      </w:r>
      <w:r w:rsidRPr="00EB2BF2">
        <w:rPr>
          <w:rFonts w:ascii="GHEA Grapalat" w:hAnsi="GHEA Grapalat" w:cs="Sylfaen"/>
          <w:sz w:val="24"/>
          <w:szCs w:val="24"/>
          <w:lang w:val="hy-AM"/>
        </w:rPr>
        <w:t>առավարման ոլորտում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EB2BF2" w:rsidRPr="00EB2BF2" w:rsidRDefault="00EB2BF2" w:rsidP="00EB2BF2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</w:t>
      </w:r>
      <w:r w:rsidRPr="00EB2BF2">
        <w:rPr>
          <w:rFonts w:ascii="GHEA Grapalat" w:hAnsi="GHEA Grapalat" w:cs="Sylfaen"/>
          <w:sz w:val="24"/>
          <w:szCs w:val="24"/>
          <w:lang w:val="hy-AM"/>
        </w:rPr>
        <w:t>աղորդակցման հմտությունների զարգացման վերաբերյալ</w:t>
      </w:r>
      <w:r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EB2BF2" w:rsidRDefault="00EB2BF2" w:rsidP="00EB2BF2">
      <w:pPr>
        <w:pStyle w:val="a3"/>
        <w:spacing w:after="0" w:line="360" w:lineRule="auto"/>
        <w:ind w:right="195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B2BF2" w:rsidRDefault="00EB2BF2" w:rsidP="00EB2BF2">
      <w:pPr>
        <w:pStyle w:val="a3"/>
        <w:spacing w:after="0" w:line="360" w:lineRule="auto"/>
        <w:ind w:right="195"/>
        <w:jc w:val="right"/>
        <w:rPr>
          <w:rFonts w:ascii="Cambria Math" w:hAnsi="Cambria Math" w:cs="Cambria Math"/>
          <w:b/>
          <w:sz w:val="24"/>
          <w:szCs w:val="24"/>
          <w:lang w:val="hy-AM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9817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316230</wp:posOffset>
            </wp:positionV>
            <wp:extent cx="6477000" cy="3741420"/>
            <wp:effectExtent l="0" t="0" r="0" b="11430"/>
            <wp:wrapSquare wrapText="bothSides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4D78">
        <w:rPr>
          <w:rFonts w:ascii="GHEA Grapalat" w:hAnsi="GHEA Grapalat"/>
          <w:b/>
          <w:sz w:val="24"/>
          <w:szCs w:val="24"/>
          <w:lang w:val="hy-AM"/>
        </w:rPr>
        <w:t xml:space="preserve">Գծապատկեր </w:t>
      </w:r>
      <w:r>
        <w:rPr>
          <w:rFonts w:ascii="GHEA Grapalat" w:hAnsi="GHEA Grapalat"/>
          <w:b/>
          <w:sz w:val="24"/>
          <w:szCs w:val="24"/>
          <w:lang w:val="hy-AM"/>
        </w:rPr>
        <w:t>8</w:t>
      </w:r>
      <w:r w:rsidRPr="00B64D78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EB2BF2" w:rsidRDefault="00EB2BF2" w:rsidP="00EB2BF2">
      <w:pPr>
        <w:pStyle w:val="a3"/>
        <w:spacing w:after="0" w:line="360" w:lineRule="auto"/>
        <w:ind w:right="195"/>
        <w:jc w:val="center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E21100" w:rsidRPr="00B64D78" w:rsidRDefault="00E21100" w:rsidP="00E21100">
      <w:pPr>
        <w:pStyle w:val="a3"/>
        <w:spacing w:after="0" w:line="360" w:lineRule="auto"/>
        <w:ind w:left="1485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D060DC" w:rsidRPr="00B64D78" w:rsidRDefault="009444E5" w:rsidP="00AE6F7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GHEA Grapalat" w:hAnsi="GHEA Grapalat" w:cs="Cambria Math"/>
          <w:b/>
          <w:bCs/>
          <w:spacing w:val="3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Հարցվող գործատուները</w:t>
      </w:r>
      <w:r w:rsidR="00D060DC"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ներկայացրել են նաև առաջարկություններ</w:t>
      </w:r>
      <w:r w:rsidR="00D91313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, դիտարկումներ ոչ միայն պրակտիկանտների վերաբերյալ, այև</w:t>
      </w:r>
      <w:r w:rsidR="00D060DC" w:rsidRPr="00B64D78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 xml:space="preserve"> ԳՊՀ</w:t>
      </w:r>
      <w:r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 xml:space="preserve">-ում իրականացվող մասնագիտական կրթական ծրագրերի վերանայման և նոր կրթական ծրագրեր </w:t>
      </w:r>
      <w:r w:rsidR="00D91313"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>ներդնելու</w:t>
      </w:r>
      <w:r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  <w:t xml:space="preserve"> վերաբերյալ։</w:t>
      </w:r>
    </w:p>
    <w:p w:rsidR="00D060DC" w:rsidRPr="00B64D78" w:rsidRDefault="00D060DC" w:rsidP="00D060DC">
      <w:pPr>
        <w:pStyle w:val="a3"/>
        <w:spacing w:after="0" w:line="360" w:lineRule="auto"/>
        <w:ind w:left="360"/>
        <w:jc w:val="both"/>
        <w:rPr>
          <w:rFonts w:ascii="GHEA Grapalat" w:hAnsi="GHEA Grapalat" w:cs="Arial"/>
          <w:b/>
          <w:bCs/>
          <w:spacing w:val="3"/>
          <w:sz w:val="24"/>
          <w:szCs w:val="24"/>
          <w:shd w:val="clear" w:color="auto" w:fill="FFFFFF"/>
          <w:lang w:val="hy-AM"/>
        </w:rPr>
      </w:pPr>
    </w:p>
    <w:p w:rsidR="00EB2BF2" w:rsidRPr="00EB2BF2" w:rsidRDefault="00EB2BF2" w:rsidP="00EB2BF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EB2BF2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Պրակտիկաներ</w:t>
      </w:r>
      <w:r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ը կազմակերպել </w:t>
      </w:r>
      <w:r w:rsidRPr="00EB2BF2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երկրորդ կուրսից</w:t>
      </w:r>
      <w:r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։</w:t>
      </w:r>
    </w:p>
    <w:p w:rsidR="00D060DC" w:rsidRPr="00757922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757922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Օրենսդրության ակտերի իմացության անհրաժեշտություն</w:t>
      </w:r>
      <w:r w:rsidR="001B0EC6" w:rsidRPr="00757922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։</w:t>
      </w:r>
    </w:p>
    <w:p w:rsidR="00D060DC" w:rsidRPr="00757922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757922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Շրջանավարտներ</w:t>
      </w:r>
      <w:r w:rsidR="00D91313" w:rsidRPr="00757922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ն</w:t>
      </w:r>
      <w:r w:rsidR="005F4695" w:rsidRPr="00757922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ո</w:t>
      </w:r>
      <w:r w:rsidRPr="00757922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ւնեն փորձի պակաս, որը կլրացվի աշխատանքի ընթացքում։</w:t>
      </w:r>
    </w:p>
    <w:p w:rsidR="00D060DC" w:rsidRPr="00B64D78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Նախադպրոցական կրթական ծրագրի իրականացում։</w:t>
      </w:r>
    </w:p>
    <w:p w:rsidR="00D060DC" w:rsidRPr="00B64D78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Տեսական գիտելիքների և գործնական գիտելիքների </w:t>
      </w:r>
      <w:r w:rsidR="005F4695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անհամաչափություն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։ </w:t>
      </w:r>
    </w:p>
    <w:p w:rsidR="00D060DC" w:rsidRPr="00B64D78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Ֆիզիկա, քիմիա, մաթեմատիկա կրթական ծրագր</w:t>
      </w:r>
      <w:r w:rsidR="00AF0D27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եր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ի իրականացում։</w:t>
      </w:r>
      <w:r w:rsidR="0040569F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</w:p>
    <w:p w:rsidR="00D060DC" w:rsidRPr="00B64D78" w:rsidRDefault="001807C8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Ուսանողները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բավարար չեն տիրապետում</w:t>
      </w:r>
      <w:r w:rsidR="00AF0D27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համակարգչային ծրագրերի</w:t>
      </w:r>
      <w:r w:rsidR="00AF0D27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ն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։</w:t>
      </w:r>
    </w:p>
    <w:p w:rsidR="00D060DC" w:rsidRPr="00B64D78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Ավելի շատ ուշադրություն դարձնել գործնական հմտություններին։</w:t>
      </w:r>
    </w:p>
    <w:p w:rsidR="00D060DC" w:rsidRPr="00B64D78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lastRenderedPageBreak/>
        <w:t>Համալսարանի կողմից տրված գիտելիքները գործնական</w:t>
      </w:r>
      <w:r w:rsidR="00265D8E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ում 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կիրառելու կարիք ունեն։ </w:t>
      </w:r>
      <w:r w:rsidR="00265D8E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Օրինակ՝ հ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աշվապահական ծրագրերի</w:t>
      </w:r>
      <w:r w:rsidR="008C0854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իրականացում, </w:t>
      </w:r>
      <w:r w:rsidR="00265D8E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հ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արկային հաշվետվությունների կազմում և </w:t>
      </w:r>
      <w:r w:rsidR="00265D8E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այլ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։</w:t>
      </w:r>
    </w:p>
    <w:p w:rsidR="00D060DC" w:rsidRPr="00B64D78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Դպրոց-բուհ համագործակցության</w:t>
      </w:r>
      <w:r w:rsidR="00857295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խթանում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, բնագիտական</w:t>
      </w:r>
      <w:r w:rsidR="00857295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ուղղվածության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  <w:r w:rsidR="00857295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մասնագիտական կրթական ծրագրերի ներդնում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։</w:t>
      </w:r>
    </w:p>
    <w:p w:rsidR="00D060DC" w:rsidRPr="00B64D78" w:rsidRDefault="00857295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Ուսանողների գ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ործնական հմտություններ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ի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կարևորում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։</w:t>
      </w:r>
    </w:p>
    <w:p w:rsidR="00D060DC" w:rsidRPr="00B64D78" w:rsidRDefault="00857295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Հանրակրթական դպրոցները 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«</w:t>
      </w:r>
      <w:r w:rsidR="008C0854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Ինֆոր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մատիկա» և «Երաժշտություն» առարկաների ուսուցիչների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կարիք ունեն։</w:t>
      </w:r>
    </w:p>
    <w:p w:rsidR="00D060DC" w:rsidRPr="00B64D78" w:rsidRDefault="00857295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Բանկերում 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ՏՀՏ ոլորտի մասնագետ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ների խիստ կարիք է զգացվում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։</w:t>
      </w:r>
    </w:p>
    <w:p w:rsidR="00D060DC" w:rsidRPr="00B64D78" w:rsidRDefault="00857295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«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Տեխնոլոգիա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», «Կերպ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արվեստ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»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առարկանների ուղղությամբ համապատասխան 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մասնագ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ետների կարիք է զգացվում, խնդրում ենք բուհում մասնագիտությունների ցանկը կազմելիս հաշվի առնել հանրակրթական դպրոցների պահանջները</w:t>
      </w:r>
      <w:r w:rsidR="00D060DC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։</w:t>
      </w:r>
    </w:p>
    <w:p w:rsidR="00D060DC" w:rsidRPr="00B64D78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ԿԱՊԿՈՒ երեխաների հետ աշխատող նեղ մասնագետներ</w:t>
      </w:r>
      <w:r w:rsidR="00857295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ի՝ 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լոգոպեդ, հոգեբան, սուրդոմանկավարժ</w:t>
      </w:r>
      <w:r w:rsidR="00857295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, կարիք կա։</w:t>
      </w:r>
    </w:p>
    <w:p w:rsidR="00D060DC" w:rsidRPr="00B64D78" w:rsidRDefault="00D060DC" w:rsidP="00AE6F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ԳՊՀ-ում </w:t>
      </w:r>
      <w:r w:rsidR="00857295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«Դ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եղագործական քիմիա</w:t>
      </w:r>
      <w:r w:rsidR="00857295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» մասնագիտական կրթական ծրագրի համար անհրաժեշտ է 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մագիստրատուրա</w:t>
      </w:r>
      <w:r w:rsidR="00857295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կրթական աստիճանը</w:t>
      </w: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։</w:t>
      </w:r>
      <w:r w:rsidR="005C3AD7"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 xml:space="preserve"> </w:t>
      </w:r>
    </w:p>
    <w:p w:rsidR="00BF4544" w:rsidRPr="00B64D78" w:rsidRDefault="00BF4544" w:rsidP="009734D9">
      <w:pPr>
        <w:spacing w:after="0" w:line="360" w:lineRule="auto"/>
        <w:ind w:right="195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211F8" w:rsidRPr="00F211F8" w:rsidRDefault="00C56FC1" w:rsidP="00F211F8">
      <w:pPr>
        <w:pStyle w:val="2"/>
        <w:numPr>
          <w:ilvl w:val="0"/>
          <w:numId w:val="2"/>
        </w:numPr>
        <w:tabs>
          <w:tab w:val="left" w:pos="1638"/>
          <w:tab w:val="left" w:pos="1639"/>
        </w:tabs>
        <w:spacing w:before="17" w:line="360" w:lineRule="auto"/>
        <w:ind w:right="195"/>
        <w:jc w:val="both"/>
        <w:rPr>
          <w:rFonts w:ascii="GHEA Grapalat" w:hAnsi="GHEA Grapalat"/>
        </w:rPr>
      </w:pPr>
      <w:r w:rsidRPr="00B64D78">
        <w:rPr>
          <w:rFonts w:ascii="GHEA Grapalat" w:hAnsi="GHEA Grapalat"/>
          <w:lang w:val="hy-AM"/>
        </w:rPr>
        <w:t>Եզրակացություններ և առաջարկություններ</w:t>
      </w:r>
    </w:p>
    <w:p w:rsidR="00F211F8" w:rsidRPr="00B64D78" w:rsidRDefault="00F211F8" w:rsidP="00F211F8">
      <w:pPr>
        <w:spacing w:after="0" w:line="360" w:lineRule="auto"/>
        <w:ind w:right="195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B64D78">
        <w:rPr>
          <w:rFonts w:ascii="GHEA Grapalat" w:hAnsi="GHEA Grapalat"/>
          <w:sz w:val="24"/>
          <w:szCs w:val="24"/>
          <w:lang w:val="hy-AM"/>
        </w:rPr>
        <w:t xml:space="preserve">Ամփոփելով </w:t>
      </w:r>
      <w:r>
        <w:rPr>
          <w:rFonts w:ascii="GHEA Grapalat" w:hAnsi="GHEA Grapalat"/>
          <w:sz w:val="24"/>
          <w:szCs w:val="24"/>
          <w:lang w:val="hy-AM"/>
        </w:rPr>
        <w:t xml:space="preserve">հարցման 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արդյունքները՝ կարող ենք արձանագրել, որ հարցմանը մասնակից գործատուները հիմնականում ներկայացնում են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Pr="00B64D78">
        <w:rPr>
          <w:rFonts w:ascii="GHEA Grapalat" w:hAnsi="GHEA Grapalat"/>
          <w:sz w:val="24"/>
          <w:szCs w:val="24"/>
          <w:lang w:val="hy-AM"/>
        </w:rPr>
        <w:t>Գեղարքունիքի մարզի աշխատաշուկան՝ դպրոցներ</w:t>
      </w:r>
      <w:r>
        <w:rPr>
          <w:rFonts w:ascii="GHEA Grapalat" w:hAnsi="GHEA Grapalat"/>
          <w:sz w:val="24"/>
          <w:szCs w:val="24"/>
          <w:lang w:val="hy-AM"/>
        </w:rPr>
        <w:t>,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 համայնքապետարաններ, բանկեր։</w:t>
      </w:r>
    </w:p>
    <w:p w:rsidR="00F211F8" w:rsidRPr="00B64D78" w:rsidRDefault="00F211F8" w:rsidP="00F211F8">
      <w:pPr>
        <w:spacing w:after="0" w:line="360" w:lineRule="auto"/>
        <w:ind w:right="195" w:firstLine="360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B64D78">
        <w:rPr>
          <w:rFonts w:ascii="GHEA Grapalat" w:hAnsi="GHEA Grapalat"/>
          <w:sz w:val="24"/>
          <w:szCs w:val="24"/>
          <w:lang w:val="hy-AM"/>
        </w:rPr>
        <w:t>Հարցման արդյունքները ցույց տվեցին հետևյալը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F211F8" w:rsidRPr="001D49EB" w:rsidRDefault="00F211F8" w:rsidP="00F211F8">
      <w:pPr>
        <w:pStyle w:val="a3"/>
        <w:numPr>
          <w:ilvl w:val="0"/>
          <w:numId w:val="3"/>
        </w:numPr>
        <w:spacing w:after="0" w:line="360" w:lineRule="auto"/>
        <w:ind w:right="195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B64D78">
        <w:rPr>
          <w:rFonts w:ascii="GHEA Grapalat" w:hAnsi="GHEA Grapalat"/>
          <w:sz w:val="24"/>
          <w:szCs w:val="24"/>
          <w:lang w:val="hy-AM"/>
        </w:rPr>
        <w:t xml:space="preserve">Հարցվողների </w:t>
      </w:r>
      <w:r>
        <w:rPr>
          <w:rFonts w:ascii="GHEA Grapalat" w:hAnsi="GHEA Grapalat" w:cs="Sylfaen"/>
          <w:sz w:val="24"/>
          <w:szCs w:val="24"/>
          <w:lang w:val="hy-AM"/>
        </w:rPr>
        <w:t>53,4</w:t>
      </w:r>
      <w:r w:rsidRPr="00B64D78">
        <w:rPr>
          <w:rFonts w:ascii="GHEA Grapalat" w:hAnsi="GHEA Grapalat" w:cs="Sylfaen"/>
          <w:sz w:val="24"/>
          <w:szCs w:val="24"/>
          <w:lang w:val="hy-AM"/>
        </w:rPr>
        <w:t>%-ը</w:t>
      </w:r>
      <w:r>
        <w:rPr>
          <w:rFonts w:ascii="GHEA Grapalat" w:hAnsi="GHEA Grapalat" w:cs="Sylfaen"/>
          <w:sz w:val="24"/>
          <w:szCs w:val="24"/>
          <w:lang w:val="hy-AM"/>
        </w:rPr>
        <w:t xml:space="preserve"> /նախորդ ուստարի </w:t>
      </w:r>
      <w:r>
        <w:rPr>
          <w:rFonts w:ascii="GHEA Grapalat" w:hAnsi="GHEA Grapalat" w:cs="Times New Roman"/>
          <w:sz w:val="24"/>
          <w:szCs w:val="24"/>
          <w:lang w:val="hy-AM"/>
        </w:rPr>
        <w:t>62,9</w:t>
      </w:r>
      <w:r w:rsidRPr="001D49EB">
        <w:rPr>
          <w:rFonts w:ascii="GHEA Grapalat" w:hAnsi="GHEA Grapalat" w:cs="Sylfaen"/>
          <w:sz w:val="24"/>
          <w:szCs w:val="24"/>
          <w:lang w:val="hy-AM"/>
        </w:rPr>
        <w:t>%</w:t>
      </w:r>
      <w:r>
        <w:rPr>
          <w:rFonts w:ascii="GHEA Grapalat" w:hAnsi="GHEA Grapalat" w:cs="Sylfaen"/>
          <w:sz w:val="24"/>
          <w:szCs w:val="24"/>
          <w:lang w:val="hy-AM"/>
        </w:rPr>
        <w:t xml:space="preserve">/ 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«գերազանց» են գնահատել ԳՊՀ ուսանողների </w:t>
      </w:r>
      <w:r w:rsidRPr="001D49EB">
        <w:rPr>
          <w:rFonts w:ascii="GHEA Grapalat" w:hAnsi="GHEA Grapalat"/>
          <w:sz w:val="24"/>
          <w:szCs w:val="24"/>
          <w:lang w:val="hy-AM"/>
        </w:rPr>
        <w:t>մասնագիտական պատրաստվածության մակարդակը</w:t>
      </w:r>
      <w:r w:rsidRPr="001D49EB">
        <w:rPr>
          <w:rFonts w:ascii="GHEA Grapalat" w:eastAsia="MS Mincho" w:hAnsi="GHEA Grapalat" w:cs="Times New Roman"/>
          <w:sz w:val="24"/>
          <w:szCs w:val="24"/>
          <w:lang w:val="hy-AM"/>
        </w:rPr>
        <w:t>։</w:t>
      </w:r>
    </w:p>
    <w:p w:rsidR="00F211F8" w:rsidRPr="001D49EB" w:rsidRDefault="00F211F8" w:rsidP="00F211F8">
      <w:pPr>
        <w:pStyle w:val="a3"/>
        <w:numPr>
          <w:ilvl w:val="0"/>
          <w:numId w:val="3"/>
        </w:numPr>
        <w:spacing w:line="360" w:lineRule="auto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1D49EB">
        <w:rPr>
          <w:rFonts w:ascii="GHEA Grapalat" w:hAnsi="GHEA Grapalat" w:cs="Times New Roman"/>
          <w:sz w:val="24"/>
          <w:szCs w:val="24"/>
          <w:lang w:val="hy-AM"/>
        </w:rPr>
        <w:t xml:space="preserve">Հարցմանը մասնակից գործատուների </w:t>
      </w:r>
      <w:r>
        <w:rPr>
          <w:rFonts w:ascii="GHEA Grapalat" w:hAnsi="GHEA Grapalat" w:cs="Times New Roman"/>
          <w:sz w:val="24"/>
          <w:szCs w:val="24"/>
          <w:lang w:val="hy-AM"/>
        </w:rPr>
        <w:t>31,5</w:t>
      </w:r>
      <w:r w:rsidRPr="001D49EB">
        <w:rPr>
          <w:rFonts w:ascii="GHEA Grapalat" w:hAnsi="GHEA Grapalat" w:cs="Sylfaen"/>
          <w:sz w:val="24"/>
          <w:szCs w:val="24"/>
          <w:lang w:val="hy-AM"/>
        </w:rPr>
        <w:t xml:space="preserve">%-ը </w:t>
      </w:r>
      <w:r>
        <w:rPr>
          <w:rFonts w:ascii="GHEA Grapalat" w:hAnsi="GHEA Grapalat" w:cs="Sylfaen"/>
          <w:sz w:val="24"/>
          <w:szCs w:val="24"/>
          <w:lang w:val="hy-AM"/>
        </w:rPr>
        <w:t xml:space="preserve">/նախորդ ուստարի </w:t>
      </w:r>
      <w:r>
        <w:rPr>
          <w:rFonts w:ascii="GHEA Grapalat" w:hAnsi="GHEA Grapalat" w:cs="Times New Roman"/>
          <w:sz w:val="24"/>
          <w:szCs w:val="24"/>
          <w:lang w:val="hy-AM"/>
        </w:rPr>
        <w:t>8,1</w:t>
      </w:r>
      <w:r w:rsidRPr="001D49EB">
        <w:rPr>
          <w:rFonts w:ascii="GHEA Grapalat" w:hAnsi="GHEA Grapalat" w:cs="Sylfaen"/>
          <w:sz w:val="24"/>
          <w:szCs w:val="24"/>
          <w:lang w:val="hy-AM"/>
        </w:rPr>
        <w:t>%</w:t>
      </w:r>
      <w:r>
        <w:rPr>
          <w:rFonts w:ascii="GHEA Grapalat" w:hAnsi="GHEA Grapalat" w:cs="Sylfaen"/>
          <w:sz w:val="24"/>
          <w:szCs w:val="24"/>
          <w:lang w:val="hy-AM"/>
        </w:rPr>
        <w:t xml:space="preserve">/ </w:t>
      </w:r>
      <w:r w:rsidRPr="001D49EB">
        <w:rPr>
          <w:rFonts w:ascii="GHEA Grapalat" w:hAnsi="GHEA Grapalat" w:cs="Sylfaen"/>
          <w:sz w:val="24"/>
          <w:szCs w:val="24"/>
          <w:lang w:val="hy-AM"/>
        </w:rPr>
        <w:t>նշել է, որ ԳՊՀ պրակտիկանտները կարիք ունեն լրացուցիչ վերապատրաստումների՝ առաջնահերթություն տալով հետևյալ ուղղություններին</w:t>
      </w:r>
      <w:r w:rsidRPr="001D49EB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F211F8" w:rsidRDefault="00F211F8" w:rsidP="00F211F8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92EE1">
        <w:rPr>
          <w:rFonts w:ascii="GHEA Grapalat" w:hAnsi="GHEA Grapalat" w:cs="Sylfaen"/>
          <w:sz w:val="24"/>
          <w:szCs w:val="24"/>
          <w:lang w:val="hy-AM"/>
        </w:rPr>
        <w:t>իրենց մասնագիտության մեջ կիրառվող նորագույն մեթոդների ուղղությամբ,</w:t>
      </w:r>
    </w:p>
    <w:p w:rsidR="00F211F8" w:rsidRDefault="00F211F8" w:rsidP="00F211F8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92EE1">
        <w:rPr>
          <w:rFonts w:ascii="GHEA Grapalat" w:hAnsi="GHEA Grapalat" w:cs="Sylfaen"/>
          <w:sz w:val="24"/>
          <w:szCs w:val="24"/>
          <w:lang w:val="hy-AM"/>
        </w:rPr>
        <w:t>համակարգչային ծրագրերի վերաբերյալ,</w:t>
      </w:r>
    </w:p>
    <w:p w:rsidR="00F211F8" w:rsidRDefault="00F211F8" w:rsidP="00F211F8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92EE1">
        <w:rPr>
          <w:rFonts w:ascii="GHEA Grapalat" w:hAnsi="GHEA Grapalat" w:cs="Sylfaen"/>
          <w:sz w:val="24"/>
          <w:szCs w:val="24"/>
          <w:lang w:val="hy-AM"/>
        </w:rPr>
        <w:lastRenderedPageBreak/>
        <w:t>համապատասխան ոլորտի օրենսդրության, գերատեսչական ակտերի ուղղությամբ,</w:t>
      </w:r>
    </w:p>
    <w:p w:rsidR="00F211F8" w:rsidRDefault="00F211F8" w:rsidP="00F211F8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92EE1">
        <w:rPr>
          <w:rFonts w:ascii="GHEA Grapalat" w:hAnsi="GHEA Grapalat" w:cs="Sylfaen"/>
          <w:sz w:val="24"/>
          <w:szCs w:val="24"/>
          <w:lang w:val="hy-AM"/>
        </w:rPr>
        <w:t>օտար լեզուների իմացության ոլորտում,</w:t>
      </w:r>
    </w:p>
    <w:p w:rsidR="00F211F8" w:rsidRDefault="00F211F8" w:rsidP="00F211F8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92EE1">
        <w:rPr>
          <w:rFonts w:ascii="GHEA Grapalat" w:hAnsi="GHEA Grapalat" w:cs="Sylfaen"/>
          <w:sz w:val="24"/>
          <w:szCs w:val="24"/>
          <w:lang w:val="hy-AM"/>
        </w:rPr>
        <w:t>կառավարման ոլորտում,</w:t>
      </w:r>
    </w:p>
    <w:p w:rsidR="00F211F8" w:rsidRPr="00892EE1" w:rsidRDefault="00F211F8" w:rsidP="00F211F8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92EE1">
        <w:rPr>
          <w:rFonts w:ascii="GHEA Grapalat" w:hAnsi="GHEA Grapalat" w:cs="Sylfaen"/>
          <w:sz w:val="24"/>
          <w:szCs w:val="24"/>
          <w:lang w:val="hy-AM"/>
        </w:rPr>
        <w:t>հաղորդակցման հմտությունների զարգացման վերաբերյալ։</w:t>
      </w:r>
    </w:p>
    <w:p w:rsidR="00F211F8" w:rsidRPr="00B64D78" w:rsidRDefault="00F211F8" w:rsidP="00F211F8">
      <w:pPr>
        <w:tabs>
          <w:tab w:val="left" w:pos="284"/>
          <w:tab w:val="left" w:pos="709"/>
          <w:tab w:val="left" w:pos="1572"/>
        </w:tabs>
        <w:spacing w:after="0" w:line="360" w:lineRule="auto"/>
        <w:ind w:right="195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B64D78">
        <w:rPr>
          <w:rFonts w:ascii="GHEA Grapalat" w:hAnsi="GHEA Grapalat"/>
          <w:sz w:val="24"/>
          <w:szCs w:val="24"/>
          <w:lang w:val="hy-AM"/>
        </w:rPr>
        <w:tab/>
        <w:t xml:space="preserve">Գործատուների կողմից ԳՊՀ-ի </w:t>
      </w:r>
      <w:r w:rsidR="001807C8">
        <w:rPr>
          <w:rFonts w:ascii="GHEA Grapalat" w:hAnsi="GHEA Grapalat"/>
          <w:sz w:val="24"/>
          <w:szCs w:val="24"/>
          <w:lang w:val="hy-AM"/>
        </w:rPr>
        <w:t>ուսանող</w:t>
      </w:r>
      <w:r>
        <w:rPr>
          <w:rFonts w:ascii="GHEA Grapalat" w:hAnsi="GHEA Grapalat"/>
          <w:sz w:val="24"/>
          <w:szCs w:val="24"/>
          <w:lang w:val="hy-AM"/>
        </w:rPr>
        <w:t xml:space="preserve"> պրակտիկանտների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 մասնագիտական գիտելիքների և կարողությունների գնահատման և աշխատաշուկայի կարիքները բացահայտելու և ուսումնասիրելու </w:t>
      </w:r>
      <w:r w:rsidRPr="00B64D7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համար կարևոր են նաև հարցաթերթի բաց հարցերը, որտեղ գործատուներն ա</w:t>
      </w:r>
      <w:r w:rsidRPr="00B64D78">
        <w:rPr>
          <w:rFonts w:ascii="GHEA Grapalat" w:hAnsi="GHEA Grapalat"/>
          <w:sz w:val="24"/>
          <w:szCs w:val="24"/>
          <w:lang w:val="hy-AM"/>
        </w:rPr>
        <w:t>ռաջարկում են հետևյալը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F211F8" w:rsidRPr="00B64D78" w:rsidRDefault="00F211F8" w:rsidP="00F211F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Համալսարանի կողմից տրված գիտելիքները գործնականում կիրառելու կարիք ունեն։ Օրինակ՝ հաշվապահական ծրագրերի իրականացում, հարկային հաշվետվությունների կազմում և այլ։</w:t>
      </w:r>
    </w:p>
    <w:p w:rsidR="00F211F8" w:rsidRPr="00B64D78" w:rsidRDefault="00F211F8" w:rsidP="00F211F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Դպրոց-բուհ համագործակցության խթանում, բնագիտական ուղղվածության մասնագիտական կրթական ծրագրերի ներդնում։</w:t>
      </w:r>
    </w:p>
    <w:p w:rsidR="00F211F8" w:rsidRPr="00B64D78" w:rsidRDefault="00F211F8" w:rsidP="00F211F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Ուսանողների գործնական հմտությունների կարևորում։</w:t>
      </w:r>
    </w:p>
    <w:p w:rsidR="00F211F8" w:rsidRPr="00B64D78" w:rsidRDefault="00F211F8" w:rsidP="00F211F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</w:pPr>
      <w:r w:rsidRPr="00B64D78">
        <w:rPr>
          <w:rFonts w:ascii="GHEA Grapalat" w:hAnsi="GHEA Grapalat" w:cs="Arial"/>
          <w:bCs/>
          <w:spacing w:val="3"/>
          <w:sz w:val="24"/>
          <w:szCs w:val="24"/>
          <w:shd w:val="clear" w:color="auto" w:fill="FFFFFF"/>
          <w:lang w:val="hy-AM"/>
        </w:rPr>
        <w:t>ԿԱՊԿՈՒ երեխաների հետ աշխատող նեղ մասնագետների՝ լոգոպեդ, հոգեբան, սուրդոմանկավարժ, կարիք կա։</w:t>
      </w:r>
    </w:p>
    <w:p w:rsidR="00F211F8" w:rsidRPr="00B64D78" w:rsidRDefault="00F211F8" w:rsidP="00F211F8">
      <w:pPr>
        <w:spacing w:after="0" w:line="360" w:lineRule="auto"/>
        <w:ind w:firstLine="360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B64D78">
        <w:rPr>
          <w:rFonts w:ascii="GHEA Grapalat" w:hAnsi="GHEA Grapalat"/>
          <w:sz w:val="24"/>
          <w:szCs w:val="24"/>
          <w:lang w:val="hy-AM"/>
        </w:rPr>
        <w:t>ԳՊՀ որակի ապահովման բաժինն ուսումնասիրելով հարցման արդյուքներն՝  առաջարկում է</w:t>
      </w:r>
      <w:r w:rsidRPr="00B64D78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F211F8" w:rsidRPr="00B64D78" w:rsidRDefault="00F211F8" w:rsidP="00F211F8">
      <w:pPr>
        <w:pStyle w:val="a3"/>
        <w:numPr>
          <w:ilvl w:val="0"/>
          <w:numId w:val="4"/>
        </w:numPr>
        <w:spacing w:after="0" w:line="360" w:lineRule="auto"/>
        <w:ind w:right="195"/>
        <w:jc w:val="both"/>
        <w:rPr>
          <w:rFonts w:ascii="GHEA Grapalat" w:hAnsi="GHEA Grapalat" w:cs="Times New Roma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Հաշվապահական հաշվառում և հարկում /ըստ ոլորտի/, Տարրական մանկավարժություն և մեթոդիկա, Հայոց լեզու և գրականություն մասնագիտությունները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սպասարկող ֆակուլտետ</w:t>
      </w:r>
      <w:r>
        <w:rPr>
          <w:rFonts w:ascii="GHEA Grapalat" w:hAnsi="GHEA Grapalat" w:cs="Sylfaen"/>
          <w:sz w:val="24"/>
          <w:szCs w:val="24"/>
          <w:lang w:val="hy-AM"/>
        </w:rPr>
        <w:t>ների, ամբիոնների</w:t>
      </w:r>
      <w:r w:rsidRPr="00B64D78">
        <w:rPr>
          <w:rFonts w:ascii="GHEA Grapalat" w:hAnsi="GHEA Grapalat" w:cs="Sylfaen"/>
          <w:sz w:val="24"/>
          <w:szCs w:val="24"/>
          <w:lang w:val="hy-AM"/>
        </w:rPr>
        <w:t xml:space="preserve"> կողմից վերանայել համապատասխան մասնագիտական կրթական ծրագրերը՝ ուշադրություն դարձնելով այն դասընթացներին, որոնք կնպաստեն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գործնական հմտությունների, </w:t>
      </w:r>
      <w:r w:rsidRPr="00B64D78">
        <w:rPr>
          <w:rFonts w:ascii="GHEA Grapalat" w:hAnsi="GHEA Grapalat" w:cs="Sylfaen"/>
          <w:sz w:val="24"/>
          <w:szCs w:val="24"/>
          <w:lang w:val="hy-AM"/>
        </w:rPr>
        <w:t>մանկավարժական կոմպետենցիանների ձևավորմանը։</w:t>
      </w:r>
    </w:p>
    <w:p w:rsidR="00F211F8" w:rsidRPr="00B64D78" w:rsidRDefault="00F211F8" w:rsidP="00F211F8">
      <w:pPr>
        <w:pStyle w:val="a3"/>
        <w:numPr>
          <w:ilvl w:val="0"/>
          <w:numId w:val="4"/>
        </w:numPr>
        <w:spacing w:after="0" w:line="360" w:lineRule="auto"/>
        <w:ind w:right="195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B64D78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hy-AM"/>
        </w:rPr>
        <w:t xml:space="preserve">Գործատու-Համալսարան </w:t>
      </w:r>
      <w:r w:rsidRPr="00B64D78">
        <w:rPr>
          <w:rFonts w:ascii="GHEA Grapalat" w:hAnsi="GHEA Grapalat"/>
          <w:sz w:val="24"/>
          <w:szCs w:val="24"/>
          <w:lang w:val="hy-AM"/>
        </w:rPr>
        <w:t>համագործակցության շրջանակներում գործատուներին պարբերաբար հրավիրել Համալասարան կլոր սեղան քննարկումների, վերհանել և ուսումնասիրել այն խնդիրները, որոնք բացահայտվել են հարցումների ընթացքում։</w:t>
      </w:r>
    </w:p>
    <w:p w:rsidR="00F211F8" w:rsidRPr="00B64D78" w:rsidRDefault="00F211F8" w:rsidP="00F211F8">
      <w:pPr>
        <w:tabs>
          <w:tab w:val="left" w:pos="284"/>
          <w:tab w:val="left" w:pos="709"/>
          <w:tab w:val="left" w:pos="1572"/>
        </w:tabs>
        <w:spacing w:after="0" w:line="360" w:lineRule="auto"/>
        <w:ind w:right="195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B64D78">
        <w:rPr>
          <w:rFonts w:ascii="GHEA Grapalat" w:hAnsi="GHEA Grapalat"/>
          <w:sz w:val="24"/>
          <w:szCs w:val="24"/>
          <w:lang w:val="hy-AM"/>
        </w:rPr>
        <w:lastRenderedPageBreak/>
        <w:tab/>
        <w:t xml:space="preserve"> Գավառի պետական համալսարանի ուսանողների  մասնագիտական  գիտելիքների և կարողությունների վերաբերյալ գործատուների կողմից լրացվող հարցաթերթի արդյունքների վերլուծությունը, եզրակացություններն ու առաջարկությունները հղվել են համապատասխան ստորաբաժանումներ (ֆակուլտետներ, ամբիոններ), որպեսզի ուսումնասիրվեն, ԳՊՀ ռեկտորատի և գիտական խորհրդի նիստերում ներկայացվեն համապատասխան լուծումներ և առաջարկություններ, ձեռնարկվեն միջոցներ՝ ուսուցման և ուսումնառության արդյունավետության ապահովման, ԳՊՀ-ում աշխատաշուկայի պահանջներին համապատասխան մասնագիտական կրթական ծրագրերը բարելավելու</w:t>
      </w:r>
      <w:r w:rsidR="001807C8">
        <w:rPr>
          <w:rFonts w:ascii="GHEA Grapalat" w:hAnsi="GHEA Grapalat"/>
          <w:sz w:val="24"/>
          <w:szCs w:val="24"/>
          <w:lang w:val="hy-AM"/>
        </w:rPr>
        <w:t xml:space="preserve">, մրցունակ մասնագետներ պատրաստելու </w:t>
      </w:r>
      <w:r w:rsidRPr="00B64D78">
        <w:rPr>
          <w:rFonts w:ascii="GHEA Grapalat" w:hAnsi="GHEA Grapalat"/>
          <w:sz w:val="24"/>
          <w:szCs w:val="24"/>
          <w:lang w:val="hy-AM"/>
        </w:rPr>
        <w:t xml:space="preserve"> և ԳՊՀ հիմնական արտաքին շահակիցների՝ գործատուների բավարարվածության աստիճանը բարձրացնելու</w:t>
      </w:r>
      <w:r w:rsidR="001807C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64D78">
        <w:rPr>
          <w:rFonts w:ascii="GHEA Grapalat" w:hAnsi="GHEA Grapalat"/>
          <w:sz w:val="24"/>
          <w:szCs w:val="24"/>
          <w:lang w:val="hy-AM"/>
        </w:rPr>
        <w:t>համար։</w:t>
      </w:r>
    </w:p>
    <w:p w:rsidR="00F211F8" w:rsidRPr="00B64D78" w:rsidRDefault="00F211F8" w:rsidP="00F211F8">
      <w:pPr>
        <w:pStyle w:val="2"/>
        <w:tabs>
          <w:tab w:val="left" w:pos="1638"/>
          <w:tab w:val="left" w:pos="1639"/>
        </w:tabs>
        <w:spacing w:before="17" w:line="360" w:lineRule="auto"/>
        <w:ind w:left="0" w:right="195"/>
        <w:jc w:val="both"/>
        <w:rPr>
          <w:rFonts w:ascii="GHEA Grapalat" w:eastAsia="Times New Roman" w:hAnsi="GHEA Grapalat" w:cs="Arial"/>
          <w:lang w:val="hy-AM"/>
        </w:rPr>
      </w:pPr>
    </w:p>
    <w:p w:rsidR="00F211F8" w:rsidRPr="00892EE1" w:rsidRDefault="00F211F8" w:rsidP="00F211F8">
      <w:pPr>
        <w:pStyle w:val="2"/>
        <w:tabs>
          <w:tab w:val="left" w:pos="1638"/>
          <w:tab w:val="left" w:pos="1639"/>
        </w:tabs>
        <w:spacing w:before="17" w:line="360" w:lineRule="auto"/>
        <w:ind w:left="720" w:right="195"/>
        <w:jc w:val="both"/>
        <w:rPr>
          <w:rFonts w:ascii="GHEA Grapalat" w:hAnsi="GHEA Grapalat"/>
          <w:lang w:val="hy-AM"/>
        </w:rPr>
      </w:pPr>
    </w:p>
    <w:p w:rsidR="008A42E3" w:rsidRPr="00B64D78" w:rsidRDefault="008A42E3" w:rsidP="00C56FC1">
      <w:pPr>
        <w:pStyle w:val="2"/>
        <w:tabs>
          <w:tab w:val="left" w:pos="1638"/>
          <w:tab w:val="left" w:pos="1639"/>
        </w:tabs>
        <w:spacing w:before="17" w:line="360" w:lineRule="auto"/>
        <w:ind w:left="0" w:right="195"/>
        <w:jc w:val="both"/>
        <w:rPr>
          <w:rFonts w:ascii="GHEA Grapalat" w:eastAsia="Times New Roman" w:hAnsi="GHEA Grapalat" w:cs="Arial"/>
          <w:lang w:val="hy-AM"/>
        </w:rPr>
      </w:pPr>
    </w:p>
    <w:sectPr w:rsidR="008A42E3" w:rsidRPr="00B64D78" w:rsidSect="00801E34">
      <w:footerReference w:type="default" r:id="rId17"/>
      <w:pgSz w:w="11906" w:h="16838"/>
      <w:pgMar w:top="1134" w:right="849" w:bottom="63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9A5" w:rsidRDefault="00BF69A5" w:rsidP="00894020">
      <w:pPr>
        <w:spacing w:after="0" w:line="240" w:lineRule="auto"/>
      </w:pPr>
      <w:r>
        <w:separator/>
      </w:r>
    </w:p>
  </w:endnote>
  <w:endnote w:type="continuationSeparator" w:id="0">
    <w:p w:rsidR="00BF69A5" w:rsidRDefault="00BF69A5" w:rsidP="00894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10" w:rsidRDefault="00986A10">
    <w:pPr>
      <w:pStyle w:val="aa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DC2A5E0" wp14:editId="4F624343">
              <wp:simplePos x="0" y="0"/>
              <wp:positionH relativeFrom="page">
                <wp:posOffset>3942080</wp:posOffset>
              </wp:positionH>
              <wp:positionV relativeFrom="page">
                <wp:posOffset>9344660</wp:posOffset>
              </wp:positionV>
              <wp:extent cx="219710" cy="165735"/>
              <wp:effectExtent l="0" t="635" r="635" b="0"/>
              <wp:wrapNone/>
              <wp:docPr id="171" name="Надпись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6A10" w:rsidRDefault="00986A1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52247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C2A5E0" id="_x0000_t202" coordsize="21600,21600" o:spt="202" path="m,l,21600r21600,l21600,xe">
              <v:stroke joinstyle="miter"/>
              <v:path gradientshapeok="t" o:connecttype="rect"/>
            </v:shapetype>
            <v:shape id="Надпись 171" o:spid="_x0000_s1026" type="#_x0000_t202" style="position:absolute;margin-left:310.4pt;margin-top:735.8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" filled="f" stroked="f">
              <v:textbox inset="0,0,0,0">
                <w:txbxContent>
                  <w:p w:rsidR="00986A10" w:rsidRDefault="00986A1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52247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4815858"/>
      <w:docPartObj>
        <w:docPartGallery w:val="Page Numbers (Bottom of Page)"/>
        <w:docPartUnique/>
      </w:docPartObj>
    </w:sdtPr>
    <w:sdtEndPr/>
    <w:sdtContent>
      <w:p w:rsidR="00986A10" w:rsidRDefault="00986A1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247">
          <w:rPr>
            <w:noProof/>
          </w:rPr>
          <w:t>4</w:t>
        </w:r>
        <w:r>
          <w:fldChar w:fldCharType="end"/>
        </w:r>
      </w:p>
    </w:sdtContent>
  </w:sdt>
  <w:p w:rsidR="00986A10" w:rsidRDefault="00986A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9A5" w:rsidRDefault="00BF69A5" w:rsidP="00894020">
      <w:pPr>
        <w:spacing w:after="0" w:line="240" w:lineRule="auto"/>
      </w:pPr>
      <w:r>
        <w:separator/>
      </w:r>
    </w:p>
  </w:footnote>
  <w:footnote w:type="continuationSeparator" w:id="0">
    <w:p w:rsidR="00BF69A5" w:rsidRDefault="00BF69A5" w:rsidP="008940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96EB6"/>
    <w:multiLevelType w:val="hybridMultilevel"/>
    <w:tmpl w:val="8E968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A2AAC"/>
    <w:multiLevelType w:val="hybridMultilevel"/>
    <w:tmpl w:val="8E968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A725B"/>
    <w:multiLevelType w:val="hybridMultilevel"/>
    <w:tmpl w:val="40684AD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E6C48F9"/>
    <w:multiLevelType w:val="hybridMultilevel"/>
    <w:tmpl w:val="3AFE9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C0DFD"/>
    <w:multiLevelType w:val="hybridMultilevel"/>
    <w:tmpl w:val="A9362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4147C9"/>
    <w:multiLevelType w:val="hybridMultilevel"/>
    <w:tmpl w:val="851028C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F2671EB"/>
    <w:multiLevelType w:val="hybridMultilevel"/>
    <w:tmpl w:val="40684AD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0335DB0"/>
    <w:multiLevelType w:val="hybridMultilevel"/>
    <w:tmpl w:val="088A14E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7F4208"/>
    <w:multiLevelType w:val="hybridMultilevel"/>
    <w:tmpl w:val="AE5EFB08"/>
    <w:lvl w:ilvl="0" w:tplc="19009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E57505A"/>
    <w:multiLevelType w:val="multilevel"/>
    <w:tmpl w:val="4DA052EE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32"/>
      </w:pPr>
      <w:rPr>
        <w:rFonts w:ascii="Sylfaen" w:hAnsi="Sylfaen"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ascii="Sylfaen" w:hAnsi="Sylfae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ascii="Sylfaen" w:hAnsi="Sylfae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ascii="Sylfaen" w:hAnsi="Sylfae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ascii="Sylfaen" w:hAnsi="Sylfae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ascii="Sylfaen" w:hAnsi="Sylfae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ascii="Sylfaen" w:hAnsi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ascii="Sylfaen" w:hAnsi="Sylfaen" w:hint="default"/>
      </w:rPr>
    </w:lvl>
  </w:abstractNum>
  <w:abstractNum w:abstractNumId="10">
    <w:nsid w:val="4297506D"/>
    <w:multiLevelType w:val="hybridMultilevel"/>
    <w:tmpl w:val="482AD8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A705FF7"/>
    <w:multiLevelType w:val="hybridMultilevel"/>
    <w:tmpl w:val="8B20BDBE"/>
    <w:lvl w:ilvl="0" w:tplc="C7C45EB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A53B1B"/>
    <w:multiLevelType w:val="hybridMultilevel"/>
    <w:tmpl w:val="627EFDC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5AF824B4"/>
    <w:multiLevelType w:val="hybridMultilevel"/>
    <w:tmpl w:val="851028C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62CA28F4"/>
    <w:multiLevelType w:val="hybridMultilevel"/>
    <w:tmpl w:val="BBD0C0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A906E6F"/>
    <w:multiLevelType w:val="hybridMultilevel"/>
    <w:tmpl w:val="BFD86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C76828"/>
    <w:multiLevelType w:val="hybridMultilevel"/>
    <w:tmpl w:val="4866D6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D65B72"/>
    <w:multiLevelType w:val="hybridMultilevel"/>
    <w:tmpl w:val="A7FAC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0"/>
  </w:num>
  <w:num w:numId="5">
    <w:abstractNumId w:val="11"/>
  </w:num>
  <w:num w:numId="6">
    <w:abstractNumId w:val="6"/>
  </w:num>
  <w:num w:numId="7">
    <w:abstractNumId w:val="17"/>
  </w:num>
  <w:num w:numId="8">
    <w:abstractNumId w:val="12"/>
  </w:num>
  <w:num w:numId="9">
    <w:abstractNumId w:val="4"/>
  </w:num>
  <w:num w:numId="10">
    <w:abstractNumId w:val="16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3"/>
  </w:num>
  <w:num w:numId="16">
    <w:abstractNumId w:val="5"/>
  </w:num>
  <w:num w:numId="17">
    <w:abstractNumId w:val="7"/>
  </w:num>
  <w:num w:numId="18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B61"/>
    <w:rsid w:val="0000121F"/>
    <w:rsid w:val="000035DB"/>
    <w:rsid w:val="00035804"/>
    <w:rsid w:val="00035EC8"/>
    <w:rsid w:val="00055BD9"/>
    <w:rsid w:val="00057446"/>
    <w:rsid w:val="00065178"/>
    <w:rsid w:val="00066175"/>
    <w:rsid w:val="00083AB4"/>
    <w:rsid w:val="000861BD"/>
    <w:rsid w:val="000900F3"/>
    <w:rsid w:val="00094DFB"/>
    <w:rsid w:val="0009633C"/>
    <w:rsid w:val="00096EE6"/>
    <w:rsid w:val="00097FC1"/>
    <w:rsid w:val="000A022F"/>
    <w:rsid w:val="000A14D5"/>
    <w:rsid w:val="000B75E7"/>
    <w:rsid w:val="000C5105"/>
    <w:rsid w:val="000C7C7B"/>
    <w:rsid w:val="000E0B45"/>
    <w:rsid w:val="000E3972"/>
    <w:rsid w:val="000E54FF"/>
    <w:rsid w:val="000F3D30"/>
    <w:rsid w:val="00106723"/>
    <w:rsid w:val="00122A31"/>
    <w:rsid w:val="00125010"/>
    <w:rsid w:val="001352E7"/>
    <w:rsid w:val="00145A0C"/>
    <w:rsid w:val="001473CC"/>
    <w:rsid w:val="001526CD"/>
    <w:rsid w:val="00153404"/>
    <w:rsid w:val="0015542F"/>
    <w:rsid w:val="00155AFA"/>
    <w:rsid w:val="00172E03"/>
    <w:rsid w:val="001807C8"/>
    <w:rsid w:val="00182F7F"/>
    <w:rsid w:val="00193134"/>
    <w:rsid w:val="00197B99"/>
    <w:rsid w:val="001A135F"/>
    <w:rsid w:val="001B0EC6"/>
    <w:rsid w:val="001D4F69"/>
    <w:rsid w:val="001F6978"/>
    <w:rsid w:val="00201B9D"/>
    <w:rsid w:val="00203333"/>
    <w:rsid w:val="0020645C"/>
    <w:rsid w:val="00225E43"/>
    <w:rsid w:val="002265B0"/>
    <w:rsid w:val="00231BCB"/>
    <w:rsid w:val="00265D8E"/>
    <w:rsid w:val="00270158"/>
    <w:rsid w:val="00273FDD"/>
    <w:rsid w:val="00276A38"/>
    <w:rsid w:val="00284C51"/>
    <w:rsid w:val="002A5E2B"/>
    <w:rsid w:val="002C5F1A"/>
    <w:rsid w:val="002D158A"/>
    <w:rsid w:val="002D4E02"/>
    <w:rsid w:val="002E7036"/>
    <w:rsid w:val="002F2B4B"/>
    <w:rsid w:val="00301EC3"/>
    <w:rsid w:val="00311880"/>
    <w:rsid w:val="00324C67"/>
    <w:rsid w:val="00335AC2"/>
    <w:rsid w:val="00337984"/>
    <w:rsid w:val="003465F8"/>
    <w:rsid w:val="003535FC"/>
    <w:rsid w:val="0035448D"/>
    <w:rsid w:val="0035771C"/>
    <w:rsid w:val="00386D2A"/>
    <w:rsid w:val="003934D6"/>
    <w:rsid w:val="00396225"/>
    <w:rsid w:val="003B4174"/>
    <w:rsid w:val="003B5163"/>
    <w:rsid w:val="003C147F"/>
    <w:rsid w:val="003C6AD2"/>
    <w:rsid w:val="003D1BFE"/>
    <w:rsid w:val="003D484E"/>
    <w:rsid w:val="003D4C9D"/>
    <w:rsid w:val="004030E8"/>
    <w:rsid w:val="0040569F"/>
    <w:rsid w:val="004137BD"/>
    <w:rsid w:val="0042476A"/>
    <w:rsid w:val="0044601A"/>
    <w:rsid w:val="00497844"/>
    <w:rsid w:val="004A4197"/>
    <w:rsid w:val="004B3748"/>
    <w:rsid w:val="004B631A"/>
    <w:rsid w:val="004C0F3F"/>
    <w:rsid w:val="004C6CB9"/>
    <w:rsid w:val="004E2BD0"/>
    <w:rsid w:val="004F2F64"/>
    <w:rsid w:val="00501866"/>
    <w:rsid w:val="0050785F"/>
    <w:rsid w:val="005107A4"/>
    <w:rsid w:val="005301E2"/>
    <w:rsid w:val="00531BA8"/>
    <w:rsid w:val="00547266"/>
    <w:rsid w:val="00554872"/>
    <w:rsid w:val="00556154"/>
    <w:rsid w:val="00557864"/>
    <w:rsid w:val="0056204D"/>
    <w:rsid w:val="0056256C"/>
    <w:rsid w:val="00565FDF"/>
    <w:rsid w:val="0056634D"/>
    <w:rsid w:val="005737A0"/>
    <w:rsid w:val="0058053E"/>
    <w:rsid w:val="00582889"/>
    <w:rsid w:val="00595AD0"/>
    <w:rsid w:val="005A65EE"/>
    <w:rsid w:val="005C0855"/>
    <w:rsid w:val="005C178E"/>
    <w:rsid w:val="005C3AD7"/>
    <w:rsid w:val="005E1B70"/>
    <w:rsid w:val="005E779E"/>
    <w:rsid w:val="005F0435"/>
    <w:rsid w:val="005F4695"/>
    <w:rsid w:val="00600466"/>
    <w:rsid w:val="006223D7"/>
    <w:rsid w:val="0062273C"/>
    <w:rsid w:val="0063063D"/>
    <w:rsid w:val="00632BF3"/>
    <w:rsid w:val="00634072"/>
    <w:rsid w:val="0064379F"/>
    <w:rsid w:val="00652247"/>
    <w:rsid w:val="00656B78"/>
    <w:rsid w:val="00663373"/>
    <w:rsid w:val="00665F7F"/>
    <w:rsid w:val="006749FC"/>
    <w:rsid w:val="0067659D"/>
    <w:rsid w:val="00694ABF"/>
    <w:rsid w:val="006A161F"/>
    <w:rsid w:val="006B3541"/>
    <w:rsid w:val="006B7081"/>
    <w:rsid w:val="006D21E7"/>
    <w:rsid w:val="006D3277"/>
    <w:rsid w:val="006F4094"/>
    <w:rsid w:val="006F46CB"/>
    <w:rsid w:val="0070533F"/>
    <w:rsid w:val="007140AC"/>
    <w:rsid w:val="0071535C"/>
    <w:rsid w:val="00727D0A"/>
    <w:rsid w:val="00734455"/>
    <w:rsid w:val="00742CE2"/>
    <w:rsid w:val="00751572"/>
    <w:rsid w:val="007566A6"/>
    <w:rsid w:val="00757922"/>
    <w:rsid w:val="007A738E"/>
    <w:rsid w:val="007D070C"/>
    <w:rsid w:val="007D4298"/>
    <w:rsid w:val="007E33A2"/>
    <w:rsid w:val="007E39AB"/>
    <w:rsid w:val="007E53B2"/>
    <w:rsid w:val="007F2EAB"/>
    <w:rsid w:val="00801E34"/>
    <w:rsid w:val="00810758"/>
    <w:rsid w:val="00811CBF"/>
    <w:rsid w:val="00820B36"/>
    <w:rsid w:val="00822AE5"/>
    <w:rsid w:val="00857295"/>
    <w:rsid w:val="008608BC"/>
    <w:rsid w:val="008674C4"/>
    <w:rsid w:val="0087622C"/>
    <w:rsid w:val="00883BF2"/>
    <w:rsid w:val="00887DD2"/>
    <w:rsid w:val="00894020"/>
    <w:rsid w:val="008A42E3"/>
    <w:rsid w:val="008B0C78"/>
    <w:rsid w:val="008B20CF"/>
    <w:rsid w:val="008B27FE"/>
    <w:rsid w:val="008C0854"/>
    <w:rsid w:val="008C58F3"/>
    <w:rsid w:val="008D2959"/>
    <w:rsid w:val="008D3AF1"/>
    <w:rsid w:val="008E05DB"/>
    <w:rsid w:val="008F0310"/>
    <w:rsid w:val="009138C8"/>
    <w:rsid w:val="00913F37"/>
    <w:rsid w:val="00915D5F"/>
    <w:rsid w:val="00917263"/>
    <w:rsid w:val="00927E39"/>
    <w:rsid w:val="009335C7"/>
    <w:rsid w:val="009371FA"/>
    <w:rsid w:val="00940C75"/>
    <w:rsid w:val="009444E5"/>
    <w:rsid w:val="00957F3C"/>
    <w:rsid w:val="00964EB5"/>
    <w:rsid w:val="009734D9"/>
    <w:rsid w:val="00973667"/>
    <w:rsid w:val="00981153"/>
    <w:rsid w:val="00981D8F"/>
    <w:rsid w:val="00984A27"/>
    <w:rsid w:val="00986A10"/>
    <w:rsid w:val="00996646"/>
    <w:rsid w:val="00996D0A"/>
    <w:rsid w:val="009A15C9"/>
    <w:rsid w:val="009B1FA6"/>
    <w:rsid w:val="009B7EAF"/>
    <w:rsid w:val="009C1415"/>
    <w:rsid w:val="009C1FC0"/>
    <w:rsid w:val="009D3F71"/>
    <w:rsid w:val="009D4CCB"/>
    <w:rsid w:val="009D5B12"/>
    <w:rsid w:val="009D7379"/>
    <w:rsid w:val="009E4E81"/>
    <w:rsid w:val="009F0029"/>
    <w:rsid w:val="009F3861"/>
    <w:rsid w:val="00A00C0A"/>
    <w:rsid w:val="00A044C2"/>
    <w:rsid w:val="00A1478A"/>
    <w:rsid w:val="00A1791A"/>
    <w:rsid w:val="00A23257"/>
    <w:rsid w:val="00A25B38"/>
    <w:rsid w:val="00A31AAF"/>
    <w:rsid w:val="00A3276D"/>
    <w:rsid w:val="00A344FD"/>
    <w:rsid w:val="00A35360"/>
    <w:rsid w:val="00A50287"/>
    <w:rsid w:val="00A5216B"/>
    <w:rsid w:val="00A5251A"/>
    <w:rsid w:val="00A605BF"/>
    <w:rsid w:val="00A66506"/>
    <w:rsid w:val="00A66DD8"/>
    <w:rsid w:val="00A766C0"/>
    <w:rsid w:val="00A76D3A"/>
    <w:rsid w:val="00A80F71"/>
    <w:rsid w:val="00A847D3"/>
    <w:rsid w:val="00A90A0A"/>
    <w:rsid w:val="00A93ECD"/>
    <w:rsid w:val="00AA0A78"/>
    <w:rsid w:val="00AA6FC6"/>
    <w:rsid w:val="00AB2D7D"/>
    <w:rsid w:val="00AC43C3"/>
    <w:rsid w:val="00AC7513"/>
    <w:rsid w:val="00AE59A5"/>
    <w:rsid w:val="00AE6F77"/>
    <w:rsid w:val="00AE700E"/>
    <w:rsid w:val="00AF0D27"/>
    <w:rsid w:val="00AF2547"/>
    <w:rsid w:val="00B04E36"/>
    <w:rsid w:val="00B064C0"/>
    <w:rsid w:val="00B127DB"/>
    <w:rsid w:val="00B23E17"/>
    <w:rsid w:val="00B36F24"/>
    <w:rsid w:val="00B37FE8"/>
    <w:rsid w:val="00B46D92"/>
    <w:rsid w:val="00B506D3"/>
    <w:rsid w:val="00B5668A"/>
    <w:rsid w:val="00B64D78"/>
    <w:rsid w:val="00B80859"/>
    <w:rsid w:val="00B82C56"/>
    <w:rsid w:val="00B838E5"/>
    <w:rsid w:val="00B850C7"/>
    <w:rsid w:val="00B86165"/>
    <w:rsid w:val="00B93593"/>
    <w:rsid w:val="00BA11ED"/>
    <w:rsid w:val="00BA5AF1"/>
    <w:rsid w:val="00BD3A85"/>
    <w:rsid w:val="00BE4AB6"/>
    <w:rsid w:val="00BE743F"/>
    <w:rsid w:val="00BF17F8"/>
    <w:rsid w:val="00BF4544"/>
    <w:rsid w:val="00BF4977"/>
    <w:rsid w:val="00BF54F7"/>
    <w:rsid w:val="00BF6790"/>
    <w:rsid w:val="00BF69A5"/>
    <w:rsid w:val="00BF7384"/>
    <w:rsid w:val="00C01B92"/>
    <w:rsid w:val="00C025C7"/>
    <w:rsid w:val="00C12538"/>
    <w:rsid w:val="00C145A5"/>
    <w:rsid w:val="00C14AA7"/>
    <w:rsid w:val="00C16857"/>
    <w:rsid w:val="00C209EC"/>
    <w:rsid w:val="00C2142D"/>
    <w:rsid w:val="00C2181F"/>
    <w:rsid w:val="00C23800"/>
    <w:rsid w:val="00C245EB"/>
    <w:rsid w:val="00C3772F"/>
    <w:rsid w:val="00C444D4"/>
    <w:rsid w:val="00C51E08"/>
    <w:rsid w:val="00C56FC1"/>
    <w:rsid w:val="00C56FC3"/>
    <w:rsid w:val="00C57B1D"/>
    <w:rsid w:val="00C63ED4"/>
    <w:rsid w:val="00C65C0C"/>
    <w:rsid w:val="00C67947"/>
    <w:rsid w:val="00C67A5D"/>
    <w:rsid w:val="00C759EE"/>
    <w:rsid w:val="00C91F0E"/>
    <w:rsid w:val="00C921AE"/>
    <w:rsid w:val="00C93E1A"/>
    <w:rsid w:val="00C94D70"/>
    <w:rsid w:val="00CC0720"/>
    <w:rsid w:val="00CC7C36"/>
    <w:rsid w:val="00CE0311"/>
    <w:rsid w:val="00CE0B72"/>
    <w:rsid w:val="00CE6B61"/>
    <w:rsid w:val="00CF6890"/>
    <w:rsid w:val="00CF6E1C"/>
    <w:rsid w:val="00D02074"/>
    <w:rsid w:val="00D060DC"/>
    <w:rsid w:val="00D12C37"/>
    <w:rsid w:val="00D20A46"/>
    <w:rsid w:val="00D21DCD"/>
    <w:rsid w:val="00D23CEF"/>
    <w:rsid w:val="00D320C2"/>
    <w:rsid w:val="00D3545D"/>
    <w:rsid w:val="00D40804"/>
    <w:rsid w:val="00D426BF"/>
    <w:rsid w:val="00D44ACF"/>
    <w:rsid w:val="00D45294"/>
    <w:rsid w:val="00D57E2B"/>
    <w:rsid w:val="00D61EE7"/>
    <w:rsid w:val="00D75C81"/>
    <w:rsid w:val="00D91313"/>
    <w:rsid w:val="00DB0150"/>
    <w:rsid w:val="00DC644F"/>
    <w:rsid w:val="00DD10ED"/>
    <w:rsid w:val="00DD1677"/>
    <w:rsid w:val="00DD63A6"/>
    <w:rsid w:val="00DE71E9"/>
    <w:rsid w:val="00E02C85"/>
    <w:rsid w:val="00E1678C"/>
    <w:rsid w:val="00E21100"/>
    <w:rsid w:val="00E37191"/>
    <w:rsid w:val="00E3770E"/>
    <w:rsid w:val="00E409E6"/>
    <w:rsid w:val="00E46AB1"/>
    <w:rsid w:val="00E759C3"/>
    <w:rsid w:val="00E804A5"/>
    <w:rsid w:val="00E84E9E"/>
    <w:rsid w:val="00E86A53"/>
    <w:rsid w:val="00E940A2"/>
    <w:rsid w:val="00E94110"/>
    <w:rsid w:val="00EB2BF2"/>
    <w:rsid w:val="00EC5CEA"/>
    <w:rsid w:val="00EC65CD"/>
    <w:rsid w:val="00ED6D82"/>
    <w:rsid w:val="00EE0628"/>
    <w:rsid w:val="00EF0E23"/>
    <w:rsid w:val="00EF16BB"/>
    <w:rsid w:val="00EF650D"/>
    <w:rsid w:val="00F211F8"/>
    <w:rsid w:val="00F279C1"/>
    <w:rsid w:val="00F33E74"/>
    <w:rsid w:val="00F53D00"/>
    <w:rsid w:val="00F65C85"/>
    <w:rsid w:val="00F76031"/>
    <w:rsid w:val="00F831F6"/>
    <w:rsid w:val="00FA4DB0"/>
    <w:rsid w:val="00FB0DE2"/>
    <w:rsid w:val="00FB265D"/>
    <w:rsid w:val="00FB4235"/>
    <w:rsid w:val="00FB6C01"/>
    <w:rsid w:val="00FD2884"/>
    <w:rsid w:val="00FD2DA4"/>
    <w:rsid w:val="00FF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00ED3-2914-472B-9E6A-7EFAB69D2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4D4"/>
  </w:style>
  <w:style w:type="paragraph" w:styleId="2">
    <w:name w:val="heading 2"/>
    <w:basedOn w:val="a"/>
    <w:link w:val="20"/>
    <w:uiPriority w:val="1"/>
    <w:qFormat/>
    <w:rsid w:val="00125010"/>
    <w:pPr>
      <w:widowControl w:val="0"/>
      <w:autoSpaceDE w:val="0"/>
      <w:autoSpaceDN w:val="0"/>
      <w:spacing w:after="0" w:line="240" w:lineRule="auto"/>
      <w:ind w:left="602"/>
      <w:outlineLvl w:val="1"/>
    </w:pPr>
    <w:rPr>
      <w:rFonts w:ascii="Sylfaen" w:eastAsia="Sylfaen" w:hAnsi="Sylfaen" w:cs="Sylfae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"/>
    <w:basedOn w:val="a"/>
    <w:link w:val="a4"/>
    <w:uiPriority w:val="34"/>
    <w:qFormat/>
    <w:rsid w:val="003535FC"/>
    <w:pPr>
      <w:ind w:left="720"/>
      <w:contextualSpacing/>
    </w:pPr>
  </w:style>
  <w:style w:type="table" w:styleId="a5">
    <w:name w:val="Table Grid"/>
    <w:basedOn w:val="a1"/>
    <w:uiPriority w:val="39"/>
    <w:rsid w:val="003535F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Akapit z listą BS Знак,List Paragraph 1 Знак"/>
    <w:link w:val="a3"/>
    <w:uiPriority w:val="34"/>
    <w:locked/>
    <w:rsid w:val="003535FC"/>
  </w:style>
  <w:style w:type="paragraph" w:styleId="a6">
    <w:name w:val="header"/>
    <w:basedOn w:val="a"/>
    <w:link w:val="a7"/>
    <w:uiPriority w:val="99"/>
    <w:unhideWhenUsed/>
    <w:rsid w:val="00894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4020"/>
  </w:style>
  <w:style w:type="paragraph" w:styleId="a8">
    <w:name w:val="footer"/>
    <w:basedOn w:val="a"/>
    <w:link w:val="a9"/>
    <w:uiPriority w:val="99"/>
    <w:unhideWhenUsed/>
    <w:rsid w:val="00894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4020"/>
  </w:style>
  <w:style w:type="character" w:customStyle="1" w:styleId="20">
    <w:name w:val="Заголовок 2 Знак"/>
    <w:basedOn w:val="a0"/>
    <w:link w:val="2"/>
    <w:uiPriority w:val="1"/>
    <w:rsid w:val="00125010"/>
    <w:rPr>
      <w:rFonts w:ascii="Sylfaen" w:eastAsia="Sylfaen" w:hAnsi="Sylfaen" w:cs="Sylfaen"/>
      <w:b/>
      <w:bCs/>
      <w:sz w:val="24"/>
      <w:szCs w:val="24"/>
      <w:lang w:val="en-US"/>
    </w:rPr>
  </w:style>
  <w:style w:type="paragraph" w:styleId="4">
    <w:name w:val="toc 4"/>
    <w:basedOn w:val="a"/>
    <w:uiPriority w:val="1"/>
    <w:qFormat/>
    <w:rsid w:val="00125010"/>
    <w:pPr>
      <w:widowControl w:val="0"/>
      <w:autoSpaceDE w:val="0"/>
      <w:autoSpaceDN w:val="0"/>
      <w:spacing w:after="0" w:line="240" w:lineRule="auto"/>
      <w:ind w:left="602"/>
    </w:pPr>
    <w:rPr>
      <w:rFonts w:ascii="Sylfaen" w:eastAsia="Sylfaen" w:hAnsi="Sylfaen" w:cs="Sylfaen"/>
      <w:b/>
      <w:bCs/>
      <w:sz w:val="24"/>
      <w:szCs w:val="24"/>
      <w:lang w:val="en-US"/>
    </w:rPr>
  </w:style>
  <w:style w:type="paragraph" w:styleId="aa">
    <w:name w:val="Body Text"/>
    <w:basedOn w:val="a"/>
    <w:link w:val="ab"/>
    <w:uiPriority w:val="1"/>
    <w:qFormat/>
    <w:rsid w:val="00125010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uiPriority w:val="1"/>
    <w:rsid w:val="00125010"/>
    <w:rPr>
      <w:rFonts w:ascii="Sylfaen" w:eastAsia="Sylfaen" w:hAnsi="Sylfaen" w:cs="Sylfaen"/>
      <w:sz w:val="24"/>
      <w:szCs w:val="24"/>
      <w:lang w:val="en-US"/>
    </w:rPr>
  </w:style>
  <w:style w:type="paragraph" w:styleId="ac">
    <w:name w:val="Title"/>
    <w:basedOn w:val="a"/>
    <w:link w:val="ad"/>
    <w:uiPriority w:val="1"/>
    <w:qFormat/>
    <w:rsid w:val="00125010"/>
    <w:pPr>
      <w:widowControl w:val="0"/>
      <w:autoSpaceDE w:val="0"/>
      <w:autoSpaceDN w:val="0"/>
      <w:spacing w:after="0" w:line="420" w:lineRule="exact"/>
      <w:ind w:left="1952" w:right="2036"/>
      <w:jc w:val="center"/>
    </w:pPr>
    <w:rPr>
      <w:rFonts w:ascii="Sylfaen" w:eastAsia="Sylfaen" w:hAnsi="Sylfaen" w:cs="Sylfaen"/>
      <w:b/>
      <w:bCs/>
      <w:sz w:val="32"/>
      <w:szCs w:val="32"/>
      <w:lang w:val="en-US"/>
    </w:rPr>
  </w:style>
  <w:style w:type="character" w:customStyle="1" w:styleId="ad">
    <w:name w:val="Название Знак"/>
    <w:basedOn w:val="a0"/>
    <w:link w:val="ac"/>
    <w:uiPriority w:val="1"/>
    <w:rsid w:val="00125010"/>
    <w:rPr>
      <w:rFonts w:ascii="Sylfaen" w:eastAsia="Sylfaen" w:hAnsi="Sylfaen" w:cs="Sylfaen"/>
      <w:b/>
      <w:bCs/>
      <w:sz w:val="32"/>
      <w:szCs w:val="32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D21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21D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0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17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74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44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76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20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25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77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82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102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0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80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891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33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8980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5257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61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68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79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56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2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799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482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3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21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46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7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99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256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659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23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02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86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540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78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29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83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5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27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7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47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028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90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812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3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2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4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499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63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685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7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43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84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30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00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79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55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62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73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7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297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56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423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chart" Target="charts/chart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wnloads\&#1051;&#1080;&#1089;&#1090;%20Microsoft%20Excel%20(2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</c:dPt>
          <c:dPt>
            <c:idx val="5"/>
            <c:bubble3D val="0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Лист1!$H$11:$H$16</c:f>
              <c:strCache>
                <c:ptCount val="6"/>
                <c:pt idx="0">
                  <c:v>Իրենց մասնագիտության մեջ կիրառվող նորագույն մեթոդների ուղղությամբ</c:v>
                </c:pt>
                <c:pt idx="1">
                  <c:v>Համակարգչային ծրագրերի վերաբերյալ</c:v>
                </c:pt>
                <c:pt idx="2">
                  <c:v>Համապատասխան ոլորտի օրենսդրության, գերատեսչական ակտերի ուղղությամբ</c:v>
                </c:pt>
                <c:pt idx="3">
                  <c:v>Օտար լեզուների իմացության ոլորտում</c:v>
                </c:pt>
                <c:pt idx="4">
                  <c:v>Կառավարման ոլորտում</c:v>
                </c:pt>
                <c:pt idx="5">
                  <c:v>Հաղորդակցման հմտությունների զարգացման վերաբերյալ</c:v>
                </c:pt>
              </c:strCache>
            </c:strRef>
          </c:cat>
          <c:val>
            <c:numRef>
              <c:f>Лист1!$I$11:$I$16</c:f>
              <c:numCache>
                <c:formatCode>0.00%</c:formatCode>
                <c:ptCount val="6"/>
                <c:pt idx="0">
                  <c:v>0.60299999999999998</c:v>
                </c:pt>
                <c:pt idx="1">
                  <c:v>0.219</c:v>
                </c:pt>
                <c:pt idx="2">
                  <c:v>0.28799999999999998</c:v>
                </c:pt>
                <c:pt idx="3" formatCode="0%">
                  <c:v>0.37</c:v>
                </c:pt>
                <c:pt idx="4">
                  <c:v>0.219</c:v>
                </c:pt>
                <c:pt idx="5">
                  <c:v>0.247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1967</Words>
  <Characters>11216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Samvel Gyozalyan</dc:creator>
  <cp:keywords/>
  <dc:description/>
  <cp:lastModifiedBy>HP</cp:lastModifiedBy>
  <cp:revision>2</cp:revision>
  <cp:lastPrinted>2022-05-27T08:14:00Z</cp:lastPrinted>
  <dcterms:created xsi:type="dcterms:W3CDTF">2024-08-21T05:37:00Z</dcterms:created>
  <dcterms:modified xsi:type="dcterms:W3CDTF">2024-08-21T05:37:00Z</dcterms:modified>
</cp:coreProperties>
</file>